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8D" w:rsidRDefault="00BB008D">
      <w:pPr>
        <w:rPr>
          <w:rFonts w:cstheme="minorHAnsi"/>
          <w:sz w:val="24"/>
          <w:szCs w:val="24"/>
        </w:rPr>
      </w:pPr>
    </w:p>
    <w:p w:rsidR="00BA27DA" w:rsidRPr="00BA27DA" w:rsidRDefault="00BA27DA" w:rsidP="00BA27DA">
      <w:pPr>
        <w:shd w:val="clear" w:color="auto" w:fill="FFFFFF"/>
        <w:spacing w:after="413" w:line="240" w:lineRule="auto"/>
        <w:outlineLvl w:val="1"/>
        <w:rPr>
          <w:rFonts w:ascii="Arial" w:eastAsia="Times New Roman" w:hAnsi="Arial" w:cs="Arial"/>
          <w:b/>
          <w:bCs/>
          <w:color w:val="000000"/>
          <w:spacing w:val="-6"/>
          <w:sz w:val="38"/>
          <w:szCs w:val="38"/>
          <w:lang w:eastAsia="nl-NL"/>
        </w:rPr>
      </w:pPr>
      <w:r w:rsidRPr="002E192E">
        <w:rPr>
          <w:rFonts w:cstheme="minorHAnsi"/>
          <w:noProof/>
          <w:sz w:val="24"/>
          <w:szCs w:val="24"/>
          <w:lang w:eastAsia="nl-NL"/>
        </w:rPr>
        <w:drawing>
          <wp:anchor distT="0" distB="0" distL="114300" distR="114300" simplePos="0" relativeHeight="251659264" behindDoc="0" locked="0" layoutInCell="1" allowOverlap="1" wp14:anchorId="192F8C42" wp14:editId="502471CE">
            <wp:simplePos x="0" y="0"/>
            <wp:positionH relativeFrom="margin">
              <wp:align>right</wp:align>
            </wp:positionH>
            <wp:positionV relativeFrom="paragraph">
              <wp:posOffset>5715</wp:posOffset>
            </wp:positionV>
            <wp:extent cx="1586230" cy="891540"/>
            <wp:effectExtent l="0" t="0" r="0" b="3810"/>
            <wp:wrapSquare wrapText="bothSides"/>
            <wp:docPr id="5" name="Afbeelding 5" descr="STIDOC - Stichting Textiel Informatie &amp; Documentatie Cen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DOC - Stichting Textiel Informatie &amp; Documentatie Centr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623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27DA">
        <w:rPr>
          <w:rFonts w:ascii="Arial" w:eastAsia="Times New Roman" w:hAnsi="Arial" w:cs="Arial"/>
          <w:b/>
          <w:bCs/>
          <w:color w:val="000000"/>
          <w:spacing w:val="-6"/>
          <w:sz w:val="38"/>
          <w:szCs w:val="38"/>
          <w:lang w:eastAsia="nl-NL"/>
        </w:rPr>
        <w:t>Rondje Textiel</w:t>
      </w:r>
    </w:p>
    <w:p w:rsidR="00BA27DA" w:rsidRPr="00BA27DA" w:rsidRDefault="00BA27DA" w:rsidP="00BA27DA">
      <w:pPr>
        <w:shd w:val="clear" w:color="auto" w:fill="FFFFFF"/>
        <w:spacing w:after="300"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Een van de activiteiten voor het </w:t>
      </w:r>
      <w:r w:rsidRPr="00BA27DA">
        <w:rPr>
          <w:rFonts w:ascii="Arial" w:eastAsia="Times New Roman" w:hAnsi="Arial" w:cs="Arial"/>
          <w:b/>
          <w:bCs/>
          <w:color w:val="000000"/>
          <w:spacing w:val="4"/>
          <w:sz w:val="24"/>
          <w:szCs w:val="24"/>
          <w:lang w:eastAsia="nl-NL"/>
        </w:rPr>
        <w:t>nieuwe</w:t>
      </w:r>
      <w:r w:rsidRPr="00BA27DA">
        <w:rPr>
          <w:rFonts w:ascii="Arial" w:eastAsia="Times New Roman" w:hAnsi="Arial" w:cs="Arial"/>
          <w:color w:val="000000"/>
          <w:spacing w:val="4"/>
          <w:sz w:val="24"/>
          <w:szCs w:val="24"/>
          <w:lang w:eastAsia="nl-NL"/>
        </w:rPr>
        <w:t xml:space="preserve"> Textielfestival in 2026 is het ‘Rondje Textiel’. Het is ontzettend leuk om de (kleine en grotere) werkjes uit onze verschillende </w:t>
      </w:r>
      <w:bookmarkStart w:id="0" w:name="_GoBack"/>
      <w:r w:rsidRPr="00BA27DA">
        <w:rPr>
          <w:rFonts w:ascii="Arial" w:eastAsia="Times New Roman" w:hAnsi="Arial" w:cs="Arial"/>
          <w:color w:val="000000"/>
          <w:spacing w:val="4"/>
          <w:sz w:val="24"/>
          <w:szCs w:val="24"/>
          <w:lang w:eastAsia="nl-NL"/>
        </w:rPr>
        <w:t xml:space="preserve">textieldisciplines daar bij elkaar te zien! Alle leden van de verenigingen kunnen </w:t>
      </w:r>
      <w:bookmarkEnd w:id="0"/>
      <w:r w:rsidRPr="00BA27DA">
        <w:rPr>
          <w:rFonts w:ascii="Arial" w:eastAsia="Times New Roman" w:hAnsi="Arial" w:cs="Arial"/>
          <w:color w:val="000000"/>
          <w:spacing w:val="4"/>
          <w:sz w:val="24"/>
          <w:szCs w:val="24"/>
          <w:lang w:eastAsia="nl-NL"/>
        </w:rPr>
        <w:t>meedoen. Maar ook niet-leden kunnen rondjes insturen! Hoe die te zijner tijd ingeleverd kunnen worden hoor je later.</w:t>
      </w:r>
    </w:p>
    <w:p w:rsidR="00BA27DA" w:rsidRPr="00BA27DA" w:rsidRDefault="00BA27DA" w:rsidP="00BA27DA">
      <w:pPr>
        <w:shd w:val="clear" w:color="auto" w:fill="FFFFFF"/>
        <w:spacing w:after="300"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Hieronder leggen we uit wat iedereen kan gaan maken.</w:t>
      </w:r>
    </w:p>
    <w:p w:rsidR="00BA27DA" w:rsidRPr="00BA27DA" w:rsidRDefault="00BA27DA" w:rsidP="00BA27DA">
      <w:pPr>
        <w:numPr>
          <w:ilvl w:val="0"/>
          <w:numId w:val="2"/>
        </w:numPr>
        <w:shd w:val="clear" w:color="auto" w:fill="FFFFFF"/>
        <w:spacing w:before="100" w:beforeAutospacing="1" w:after="100" w:afterAutospacing="1"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We maken allemaal een werk in een houten </w:t>
      </w:r>
      <w:r w:rsidRPr="00BA27DA">
        <w:rPr>
          <w:rFonts w:ascii="Arial" w:eastAsia="Times New Roman" w:hAnsi="Arial" w:cs="Arial"/>
          <w:b/>
          <w:bCs/>
          <w:color w:val="000000"/>
          <w:spacing w:val="4"/>
          <w:sz w:val="24"/>
          <w:szCs w:val="24"/>
          <w:lang w:eastAsia="nl-NL"/>
        </w:rPr>
        <w:t>borduurring</w:t>
      </w:r>
      <w:r w:rsidRPr="00BA27DA">
        <w:rPr>
          <w:rFonts w:ascii="Arial" w:eastAsia="Times New Roman" w:hAnsi="Arial" w:cs="Arial"/>
          <w:color w:val="000000"/>
          <w:spacing w:val="4"/>
          <w:sz w:val="24"/>
          <w:szCs w:val="24"/>
          <w:lang w:eastAsia="nl-NL"/>
        </w:rPr>
        <w:t> met een metalen spanschroefje. Die hangen we dan allemaal op in een tentoonstellingsruimte.</w:t>
      </w:r>
    </w:p>
    <w:p w:rsidR="00BA27DA" w:rsidRPr="00BA27DA" w:rsidRDefault="00BA27DA" w:rsidP="00BA27DA">
      <w:pPr>
        <w:numPr>
          <w:ilvl w:val="0"/>
          <w:numId w:val="2"/>
        </w:numPr>
        <w:shd w:val="clear" w:color="auto" w:fill="FFFFFF"/>
        <w:spacing w:before="100" w:beforeAutospacing="1" w:after="100" w:afterAutospacing="1" w:line="240" w:lineRule="auto"/>
        <w:rPr>
          <w:rFonts w:ascii="Arial" w:eastAsia="Times New Roman" w:hAnsi="Arial" w:cs="Arial"/>
          <w:color w:val="000000"/>
          <w:spacing w:val="4"/>
          <w:sz w:val="24"/>
          <w:szCs w:val="24"/>
          <w:lang w:eastAsia="nl-NL"/>
        </w:rPr>
      </w:pPr>
      <w:r w:rsidRPr="00BA27DA">
        <w:rPr>
          <w:rFonts w:ascii="Arial" w:eastAsia="Times New Roman" w:hAnsi="Arial" w:cs="Arial"/>
          <w:b/>
          <w:bCs/>
          <w:color w:val="000000"/>
          <w:spacing w:val="4"/>
          <w:sz w:val="24"/>
          <w:szCs w:val="24"/>
          <w:lang w:eastAsia="nl-NL"/>
        </w:rPr>
        <w:t>Elke maat</w:t>
      </w:r>
      <w:r w:rsidRPr="00BA27DA">
        <w:rPr>
          <w:rFonts w:ascii="Arial" w:eastAsia="Times New Roman" w:hAnsi="Arial" w:cs="Arial"/>
          <w:color w:val="000000"/>
          <w:spacing w:val="4"/>
          <w:sz w:val="24"/>
          <w:szCs w:val="24"/>
          <w:lang w:eastAsia="nl-NL"/>
        </w:rPr>
        <w:t> van deze ring is toegestaan. Juist het verschil in afmeting geeft al een speciaal effect.</w:t>
      </w:r>
    </w:p>
    <w:p w:rsidR="00BA27DA" w:rsidRPr="00BA27DA" w:rsidRDefault="00BA27DA" w:rsidP="00BA27DA">
      <w:pPr>
        <w:numPr>
          <w:ilvl w:val="0"/>
          <w:numId w:val="2"/>
        </w:numPr>
        <w:shd w:val="clear" w:color="auto" w:fill="FFFFFF"/>
        <w:spacing w:before="100" w:beforeAutospacing="1" w:after="100" w:afterAutospacing="1"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Het is de bedoeling dat je deze borduurring opvult met een </w:t>
      </w:r>
      <w:r w:rsidRPr="00BA27DA">
        <w:rPr>
          <w:rFonts w:ascii="Arial" w:eastAsia="Times New Roman" w:hAnsi="Arial" w:cs="Arial"/>
          <w:b/>
          <w:bCs/>
          <w:color w:val="000000"/>
          <w:spacing w:val="4"/>
          <w:sz w:val="24"/>
          <w:szCs w:val="24"/>
          <w:lang w:eastAsia="nl-NL"/>
        </w:rPr>
        <w:t>techniek naar keuze</w:t>
      </w:r>
      <w:r w:rsidRPr="00BA27DA">
        <w:rPr>
          <w:rFonts w:ascii="Arial" w:eastAsia="Times New Roman" w:hAnsi="Arial" w:cs="Arial"/>
          <w:color w:val="000000"/>
          <w:spacing w:val="4"/>
          <w:sz w:val="24"/>
          <w:szCs w:val="24"/>
          <w:lang w:eastAsia="nl-NL"/>
        </w:rPr>
        <w:t>. Dit kan één techniek zijn, maar ook een combinatie van verschillende technieken is natuurlijk mogelijk.</w:t>
      </w:r>
    </w:p>
    <w:p w:rsidR="00BA27DA" w:rsidRPr="00BA27DA" w:rsidRDefault="00BA27DA" w:rsidP="00BA27DA">
      <w:pPr>
        <w:numPr>
          <w:ilvl w:val="0"/>
          <w:numId w:val="2"/>
        </w:numPr>
        <w:shd w:val="clear" w:color="auto" w:fill="FFFFFF"/>
        <w:spacing w:before="100" w:beforeAutospacing="1" w:after="100" w:afterAutospacing="1"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De </w:t>
      </w:r>
      <w:r w:rsidRPr="00BA27DA">
        <w:rPr>
          <w:rFonts w:ascii="Arial" w:eastAsia="Times New Roman" w:hAnsi="Arial" w:cs="Arial"/>
          <w:b/>
          <w:bCs/>
          <w:color w:val="000000"/>
          <w:spacing w:val="4"/>
          <w:sz w:val="24"/>
          <w:szCs w:val="24"/>
          <w:lang w:eastAsia="nl-NL"/>
        </w:rPr>
        <w:t>kleur</w:t>
      </w:r>
      <w:r w:rsidRPr="00BA27DA">
        <w:rPr>
          <w:rFonts w:ascii="Arial" w:eastAsia="Times New Roman" w:hAnsi="Arial" w:cs="Arial"/>
          <w:color w:val="000000"/>
          <w:spacing w:val="4"/>
          <w:sz w:val="24"/>
          <w:szCs w:val="24"/>
          <w:lang w:eastAsia="nl-NL"/>
        </w:rPr>
        <w:t>keuze is </w:t>
      </w:r>
      <w:r w:rsidRPr="00BA27DA">
        <w:rPr>
          <w:rFonts w:ascii="Arial" w:eastAsia="Times New Roman" w:hAnsi="Arial" w:cs="Arial"/>
          <w:b/>
          <w:bCs/>
          <w:color w:val="000000"/>
          <w:spacing w:val="4"/>
          <w:sz w:val="24"/>
          <w:szCs w:val="24"/>
          <w:lang w:eastAsia="nl-NL"/>
        </w:rPr>
        <w:t>vrij</w:t>
      </w:r>
      <w:r w:rsidRPr="00BA27DA">
        <w:rPr>
          <w:rFonts w:ascii="Arial" w:eastAsia="Times New Roman" w:hAnsi="Arial" w:cs="Arial"/>
          <w:color w:val="000000"/>
          <w:spacing w:val="4"/>
          <w:sz w:val="24"/>
          <w:szCs w:val="24"/>
          <w:lang w:eastAsia="nl-NL"/>
        </w:rPr>
        <w:t>.</w:t>
      </w:r>
    </w:p>
    <w:p w:rsidR="00BA27DA" w:rsidRPr="00BA27DA" w:rsidRDefault="00BA27DA" w:rsidP="00BA27DA">
      <w:pPr>
        <w:numPr>
          <w:ilvl w:val="0"/>
          <w:numId w:val="2"/>
        </w:numPr>
        <w:shd w:val="clear" w:color="auto" w:fill="FFFFFF"/>
        <w:spacing w:before="100" w:beforeAutospacing="1" w:after="100" w:afterAutospacing="1"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De werkstukken kunnen bij je eigen vereniging ingeleverd worden. Hoe dat gaat vertellen we later.</w:t>
      </w:r>
    </w:p>
    <w:p w:rsidR="00BA27DA" w:rsidRPr="00BA27DA" w:rsidRDefault="00BA27DA" w:rsidP="00BA27DA">
      <w:pPr>
        <w:numPr>
          <w:ilvl w:val="0"/>
          <w:numId w:val="2"/>
        </w:numPr>
        <w:shd w:val="clear" w:color="auto" w:fill="FFFFFF"/>
        <w:spacing w:before="100" w:beforeAutospacing="1" w:after="100" w:afterAutospacing="1"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De werken moeten worden ingeleverd </w:t>
      </w:r>
      <w:r w:rsidRPr="00BA27DA">
        <w:rPr>
          <w:rFonts w:ascii="Arial" w:eastAsia="Times New Roman" w:hAnsi="Arial" w:cs="Arial"/>
          <w:b/>
          <w:bCs/>
          <w:color w:val="000000"/>
          <w:spacing w:val="4"/>
          <w:sz w:val="24"/>
          <w:szCs w:val="24"/>
          <w:lang w:eastAsia="nl-NL"/>
        </w:rPr>
        <w:t>voor 1 januari 2026</w:t>
      </w:r>
      <w:r w:rsidRPr="00BA27DA">
        <w:rPr>
          <w:rFonts w:ascii="Arial" w:eastAsia="Times New Roman" w:hAnsi="Arial" w:cs="Arial"/>
          <w:color w:val="000000"/>
          <w:spacing w:val="4"/>
          <w:sz w:val="24"/>
          <w:szCs w:val="24"/>
          <w:lang w:eastAsia="nl-NL"/>
        </w:rPr>
        <w:t>.</w:t>
      </w:r>
    </w:p>
    <w:p w:rsidR="00BA27DA" w:rsidRPr="00BA27DA" w:rsidRDefault="00BA27DA" w:rsidP="00BA27DA">
      <w:pPr>
        <w:shd w:val="clear" w:color="auto" w:fill="FFFFFF"/>
        <w:spacing w:after="300" w:line="240" w:lineRule="auto"/>
        <w:rPr>
          <w:rFonts w:ascii="Arial" w:eastAsia="Times New Roman" w:hAnsi="Arial" w:cs="Arial"/>
          <w:color w:val="000000"/>
          <w:spacing w:val="4"/>
          <w:sz w:val="24"/>
          <w:szCs w:val="24"/>
          <w:lang w:eastAsia="nl-NL"/>
        </w:rPr>
      </w:pPr>
      <w:r w:rsidRPr="00BA27DA">
        <w:rPr>
          <w:rFonts w:ascii="Arial" w:eastAsia="Times New Roman" w:hAnsi="Arial" w:cs="Arial"/>
          <w:color w:val="000000"/>
          <w:spacing w:val="4"/>
          <w:sz w:val="24"/>
          <w:szCs w:val="24"/>
          <w:lang w:eastAsia="nl-NL"/>
        </w:rPr>
        <w:t>Er is dus nog heel veel tijd om een mooi werkstuk te maken! We zijn benieuwd wat jullie allemaal gaan doen en zien in gedachten al een ‘zee’ van borduurringen voor ons …. hangend van het plafond …grote en kleine …. geborduurd of geweven …. of nog anders ….</w:t>
      </w:r>
    </w:p>
    <w:p w:rsidR="00BA27DA" w:rsidRPr="002E192E" w:rsidRDefault="00BA27DA">
      <w:pPr>
        <w:rPr>
          <w:rFonts w:cstheme="minorHAnsi"/>
          <w:sz w:val="24"/>
          <w:szCs w:val="24"/>
        </w:rPr>
      </w:pPr>
    </w:p>
    <w:sectPr w:rsidR="00BA27DA" w:rsidRPr="002E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6C07"/>
    <w:multiLevelType w:val="multilevel"/>
    <w:tmpl w:val="258E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E46323"/>
    <w:multiLevelType w:val="hybridMultilevel"/>
    <w:tmpl w:val="9DB22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2E"/>
    <w:rsid w:val="002E192E"/>
    <w:rsid w:val="00BA27DA"/>
    <w:rsid w:val="00BB0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68117-65AD-459A-8D95-052347AC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19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1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2</cp:revision>
  <dcterms:created xsi:type="dcterms:W3CDTF">2025-04-09T10:23:00Z</dcterms:created>
  <dcterms:modified xsi:type="dcterms:W3CDTF">2025-04-09T10:23:00Z</dcterms:modified>
</cp:coreProperties>
</file>