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843EBE" w:rsidTr="00843EBE">
        <w:trPr>
          <w:tblCellSpacing w:w="0" w:type="dxa"/>
          <w:jc w:val="center"/>
        </w:trPr>
        <w:tc>
          <w:tcPr>
            <w:tcW w:w="0" w:type="auto"/>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43EBE">
              <w:trPr>
                <w:tblCellSpacing w:w="0" w:type="dxa"/>
                <w:jc w:val="center"/>
              </w:trPr>
              <w:tc>
                <w:tcPr>
                  <w:tcW w:w="0" w:type="auto"/>
                  <w:tcMar>
                    <w:top w:w="150" w:type="dxa"/>
                    <w:left w:w="150" w:type="dxa"/>
                    <w:bottom w:w="150" w:type="dxa"/>
                    <w:right w:w="150" w:type="dxa"/>
                  </w:tcMar>
                  <w:hideMark/>
                </w:tcPr>
                <w:p w:rsidR="00843EBE" w:rsidRDefault="00843EBE">
                  <w:pPr>
                    <w:rPr>
                      <w:rFonts w:eastAsia="Times New Roman"/>
                      <w:sz w:val="20"/>
                      <w:szCs w:val="20"/>
                    </w:rPr>
                  </w:pPr>
                  <w:bookmarkStart w:id="0" w:name="_GoBack"/>
                  <w:bookmarkEnd w:id="0"/>
                </w:p>
              </w:tc>
            </w:tr>
          </w:tbl>
          <w:p w:rsidR="00843EBE" w:rsidRDefault="00843EBE">
            <w:pPr>
              <w:jc w:val="center"/>
              <w:rPr>
                <w:rFonts w:eastAsia="Times New Roman"/>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43EBE">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43EBE">
                    <w:trPr>
                      <w:tblCellSpacing w:w="0" w:type="dxa"/>
                      <w:jc w:val="center"/>
                    </w:trPr>
                    <w:tc>
                      <w:tcPr>
                        <w:tcW w:w="0" w:type="auto"/>
                        <w:vAlign w:val="center"/>
                        <w:hideMark/>
                      </w:tcPr>
                      <w:p w:rsidR="00843EBE" w:rsidRDefault="00843EBE">
                        <w:pPr>
                          <w:jc w:val="center"/>
                          <w:rPr>
                            <w:rFonts w:ascii="Arial" w:eastAsia="Times New Roman" w:hAnsi="Arial" w:cs="Arial"/>
                            <w:b/>
                            <w:bCs/>
                            <w:color w:val="202020"/>
                            <w:sz w:val="51"/>
                            <w:szCs w:val="51"/>
                          </w:rPr>
                        </w:pPr>
                        <w:r>
                          <w:rPr>
                            <w:rFonts w:ascii="Arial" w:eastAsia="Times New Roman" w:hAnsi="Arial" w:cs="Arial"/>
                            <w:b/>
                            <w:bCs/>
                            <w:noProof/>
                            <w:color w:val="202020"/>
                            <w:sz w:val="51"/>
                            <w:szCs w:val="51"/>
                          </w:rPr>
                          <w:drawing>
                            <wp:inline distT="0" distB="0" distL="0" distR="0">
                              <wp:extent cx="5710555" cy="1716405"/>
                              <wp:effectExtent l="0" t="0" r="4445" b="0"/>
                              <wp:docPr id="11" name="Afbeelding 11" descr="http://gallery.mailchimp.com/055532ba39e3389cf4effc314/images/tit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mailchimp.com/055532ba39e3389cf4effc314/images/titel.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0555" cy="1716405"/>
                                      </a:xfrm>
                                      <a:prstGeom prst="rect">
                                        <a:avLst/>
                                      </a:prstGeom>
                                      <a:noFill/>
                                      <a:ln>
                                        <a:noFill/>
                                      </a:ln>
                                    </pic:spPr>
                                  </pic:pic>
                                </a:graphicData>
                              </a:graphic>
                            </wp:inline>
                          </w:drawing>
                        </w:r>
                      </w:p>
                    </w:tc>
                  </w:tr>
                  <w:tr w:rsidR="00843EBE">
                    <w:trPr>
                      <w:tblCellSpacing w:w="0" w:type="dxa"/>
                      <w:jc w:val="center"/>
                    </w:trPr>
                    <w:tc>
                      <w:tcPr>
                        <w:tcW w:w="0" w:type="auto"/>
                        <w:vAlign w:val="center"/>
                        <w:hideMark/>
                      </w:tcPr>
                      <w:p w:rsidR="00843EBE" w:rsidRDefault="00843EBE">
                        <w:pPr>
                          <w:jc w:val="right"/>
                          <w:rPr>
                            <w:rFonts w:ascii="Courier" w:eastAsia="Times New Roman" w:hAnsi="Courier"/>
                            <w:b/>
                            <w:bCs/>
                            <w:color w:val="E75E03"/>
                          </w:rPr>
                        </w:pPr>
                        <w:r>
                          <w:rPr>
                            <w:rFonts w:ascii="Courier" w:eastAsia="Times New Roman" w:hAnsi="Courier"/>
                            <w:b/>
                            <w:bCs/>
                            <w:color w:val="E75E03"/>
                          </w:rPr>
                          <w:t>september</w:t>
                        </w:r>
                        <w:r>
                          <w:rPr>
                            <w:rStyle w:val="Zwaar"/>
                            <w:rFonts w:ascii="Courier" w:eastAsia="Times New Roman" w:hAnsi="Courier"/>
                            <w:color w:val="E75E03"/>
                          </w:rPr>
                          <w:t xml:space="preserve"> 2022</w:t>
                        </w:r>
                      </w:p>
                    </w:tc>
                  </w:tr>
                </w:tbl>
                <w:p w:rsidR="00843EBE" w:rsidRDefault="00843EBE">
                  <w:pPr>
                    <w:jc w:val="center"/>
                    <w:rPr>
                      <w:rFonts w:eastAsia="Times New Roman"/>
                      <w:sz w:val="20"/>
                      <w:szCs w:val="20"/>
                    </w:rPr>
                  </w:pPr>
                </w:p>
              </w:tc>
            </w:tr>
            <w:tr w:rsidR="00843EBE">
              <w:trPr>
                <w:tblCellSpacing w:w="0" w:type="dxa"/>
                <w:jc w:val="center"/>
              </w:trPr>
              <w:tc>
                <w:tcPr>
                  <w:tcW w:w="0" w:type="auto"/>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843EBE">
                    <w:trPr>
                      <w:tblCellSpacing w:w="0" w:type="dxa"/>
                      <w:jc w:val="center"/>
                    </w:trPr>
                    <w:tc>
                      <w:tcPr>
                        <w:tcW w:w="0" w:type="auto"/>
                        <w:shd w:val="clear" w:color="auto" w:fill="FFFFFF"/>
                      </w:tcPr>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9000"/>
                        </w:tblGrid>
                        <w:tr w:rsidR="00843EBE">
                          <w:trPr>
                            <w:tblCellSpacing w:w="0" w:type="dxa"/>
                          </w:trPr>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r>
                                <w:rPr>
                                  <w:rFonts w:ascii="Arial" w:eastAsia="Times New Roman" w:hAnsi="Arial" w:cs="Arial"/>
                                  <w:color w:val="000000"/>
                                  <w:sz w:val="23"/>
                                  <w:szCs w:val="23"/>
                                </w:rPr>
                                <w:t>Lidmaatschap van een vereniging als structureel antwoord op eenzaamheid</w:t>
                              </w:r>
                              <w:r>
                                <w:rPr>
                                  <w:rFonts w:ascii="Arial" w:eastAsia="Times New Roman" w:hAnsi="Arial" w:cs="Arial"/>
                                  <w:color w:val="000000"/>
                                  <w:sz w:val="18"/>
                                  <w:szCs w:val="18"/>
                                </w:rPr>
                                <w:br/>
                              </w:r>
                              <w:r>
                                <w:rPr>
                                  <w:rStyle w:val="Zwaar"/>
                                  <w:rFonts w:ascii="Arial" w:eastAsia="Times New Roman" w:hAnsi="Arial" w:cs="Arial"/>
                                  <w:color w:val="000000"/>
                                  <w:sz w:val="23"/>
                                  <w:szCs w:val="23"/>
                                </w:rPr>
                                <w:t>Vrouwen van Nu verbinden en ontmoeten het jaar rond </w:t>
                              </w:r>
                              <w:r>
                                <w:rPr>
                                  <w:rStyle w:val="Nadruk"/>
                                  <w:rFonts w:ascii="Arial" w:eastAsia="Times New Roman" w:hAnsi="Arial" w:cs="Arial"/>
                                  <w:b/>
                                  <w:bCs/>
                                  <w:color w:val="000000"/>
                                  <w:sz w:val="23"/>
                                  <w:szCs w:val="23"/>
                                </w:rPr>
                                <w:t xml:space="preserve"> </w:t>
                              </w:r>
                              <w:r>
                                <w:rPr>
                                  <w:rFonts w:ascii="Arial" w:eastAsia="Times New Roman" w:hAnsi="Arial" w:cs="Arial"/>
                                  <w:color w:val="000000"/>
                                  <w:sz w:val="18"/>
                                  <w:szCs w:val="18"/>
                                </w:rPr>
                                <w:br/>
                              </w:r>
                              <w:r>
                                <w:rPr>
                                  <w:rFonts w:ascii="Arial" w:eastAsia="Times New Roman" w:hAnsi="Arial" w:cs="Arial"/>
                                  <w:color w:val="000000"/>
                                  <w:sz w:val="18"/>
                                  <w:szCs w:val="18"/>
                                </w:rPr>
                                <w:br/>
                                <w:t xml:space="preserve">Dat is de titel van het </w:t>
                              </w:r>
                              <w:hyperlink r:id="rId6" w:tgtFrame="_blank" w:history="1">
                                <w:r>
                                  <w:rPr>
                                    <w:rStyle w:val="Hyperlink"/>
                                    <w:rFonts w:ascii="Arial" w:eastAsia="Times New Roman" w:hAnsi="Arial" w:cs="Arial"/>
                                    <w:color w:val="0086CB"/>
                                    <w:sz w:val="18"/>
                                    <w:szCs w:val="18"/>
                                    <w:u w:val="none"/>
                                  </w:rPr>
                                  <w:t>persbericht</w:t>
                                </w:r>
                              </w:hyperlink>
                              <w:r>
                                <w:rPr>
                                  <w:rFonts w:ascii="Arial" w:eastAsia="Times New Roman" w:hAnsi="Arial" w:cs="Arial"/>
                                  <w:color w:val="000000"/>
                                  <w:sz w:val="18"/>
                                  <w:szCs w:val="18"/>
                                </w:rPr>
                                <w:t xml:space="preserve"> dat is verstuurd</w:t>
                              </w:r>
                              <w:r>
                                <w:rPr>
                                  <w:noProof/>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2847975"/>
                                    <wp:effectExtent l="0" t="0" r="0" b="9525"/>
                                    <wp:wrapSquare wrapText="bothSides"/>
                                    <wp:docPr id="12" name="Afbeelding 12" descr="https://mcusercontent.com/055532ba39e3389cf4effc314/_compresseds/16f03e75-4489-606a-2293-a0ad44275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55532ba39e3389cf4effc314/_compresseds/16f03e75-4489-606a-2293-a0ad442754a1.jp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18"/>
                                  <w:szCs w:val="18"/>
                                </w:rPr>
                                <w:t xml:space="preserve"> aan verschillende media in het kader van de landelijk campagne </w:t>
                              </w:r>
                              <w:r>
                                <w:rPr>
                                  <w:rStyle w:val="Nadruk"/>
                                  <w:rFonts w:ascii="Arial" w:eastAsia="Times New Roman" w:hAnsi="Arial" w:cs="Arial"/>
                                  <w:color w:val="000000"/>
                                  <w:sz w:val="18"/>
                                  <w:szCs w:val="18"/>
                                </w:rPr>
                                <w:t>de Week tegen Eenzaamheid</w:t>
                              </w:r>
                              <w:r>
                                <w:rPr>
                                  <w:rFonts w:ascii="Arial" w:eastAsia="Times New Roman" w:hAnsi="Arial" w:cs="Arial"/>
                                  <w:color w:val="000000"/>
                                  <w:sz w:val="18"/>
                                  <w:szCs w:val="18"/>
                                </w:rPr>
                                <w:t xml:space="preserve"> (29 sept t/m 6 okt). Tijdens deze week loopt een landelijke campagne tegen dit maatschappelijke probleem. Op de website van de campagne staan diverse, vaak een eenmalige of kortlopende activiteiten vermeld waar mensen die zich eenzaam voelen aan deel kunnen nemen.</w:t>
                              </w:r>
                              <w:r>
                                <w:rPr>
                                  <w:rFonts w:ascii="Arial" w:eastAsia="Times New Roman" w:hAnsi="Arial" w:cs="Arial"/>
                                  <w:color w:val="000000"/>
                                  <w:sz w:val="18"/>
                                  <w:szCs w:val="18"/>
                                </w:rPr>
                                <w:br/>
                                <w:t>Vrouwen van Nu gelooft echter dat het lidmaatschap van een vereniging een structurele aanpak tegen eenzaamheid en sociaal isolement kan bieden.</w:t>
                              </w:r>
                              <w:r>
                                <w:rPr>
                                  <w:rFonts w:ascii="Arial" w:eastAsia="Times New Roman" w:hAnsi="Arial" w:cs="Arial"/>
                                  <w:color w:val="000000"/>
                                  <w:sz w:val="18"/>
                                  <w:szCs w:val="18"/>
                                </w:rPr>
                                <w:br/>
                              </w:r>
                              <w:r>
                                <w:rPr>
                                  <w:rFonts w:ascii="Arial" w:eastAsia="Times New Roman" w:hAnsi="Arial" w:cs="Arial"/>
                                  <w:color w:val="000000"/>
                                  <w:sz w:val="18"/>
                                  <w:szCs w:val="18"/>
                                </w:rPr>
                                <w:br/>
                                <w:t>De landelijk campagne wordt door Vrouwen van Nu, als grootste sociale vrouwennetwerk van Nederland, omarmd. Tevens willen we aandacht vragen voor de activiteiten die het hele jaar door voor leden en niet-leden worden georganiseerd op provinciaal en afdelingsniveau en die verbinden en eenzaamheid tegen gaan.</w:t>
                              </w:r>
                              <w:r>
                                <w:rPr>
                                  <w:rFonts w:ascii="Arial" w:eastAsia="Times New Roman" w:hAnsi="Arial" w:cs="Arial"/>
                                  <w:color w:val="000000"/>
                                  <w:sz w:val="18"/>
                                  <w:szCs w:val="18"/>
                                </w:rPr>
                                <w:br/>
                                <w:t>.</w:t>
                              </w:r>
                              <w:r>
                                <w:rPr>
                                  <w:rFonts w:ascii="Arial" w:eastAsia="Times New Roman" w:hAnsi="Arial" w:cs="Arial"/>
                                  <w:color w:val="000000"/>
                                  <w:sz w:val="18"/>
                                  <w:szCs w:val="18"/>
                                </w:rPr>
                                <w:br/>
                                <w:t xml:space="preserve">De </w:t>
                              </w:r>
                              <w:r>
                                <w:rPr>
                                  <w:rStyle w:val="Nadruk"/>
                                  <w:rFonts w:ascii="Arial" w:eastAsia="Times New Roman" w:hAnsi="Arial" w:cs="Arial"/>
                                  <w:color w:val="000000"/>
                                  <w:sz w:val="18"/>
                                  <w:szCs w:val="18"/>
                                </w:rPr>
                                <w:t>Week tegen Eenzaamheid</w:t>
                              </w:r>
                              <w:r>
                                <w:rPr>
                                  <w:rFonts w:ascii="Arial" w:eastAsia="Times New Roman" w:hAnsi="Arial" w:cs="Arial"/>
                                  <w:color w:val="000000"/>
                                  <w:sz w:val="18"/>
                                  <w:szCs w:val="18"/>
                                </w:rPr>
                                <w:t xml:space="preserve"> wordt in het kader van het </w:t>
                              </w:r>
                              <w:hyperlink r:id="rId8" w:history="1">
                                <w:r>
                                  <w:rPr>
                                    <w:rStyle w:val="Hyperlink"/>
                                    <w:rFonts w:ascii="Arial" w:eastAsia="Times New Roman" w:hAnsi="Arial" w:cs="Arial"/>
                                    <w:color w:val="0086CB"/>
                                    <w:sz w:val="18"/>
                                    <w:szCs w:val="18"/>
                                    <w:u w:val="none"/>
                                  </w:rPr>
                                  <w:t>actieprogramma Eén tegen eenzaamheid</w:t>
                                </w:r>
                              </w:hyperlink>
                              <w:r>
                                <w:rPr>
                                  <w:rFonts w:ascii="Arial" w:eastAsia="Times New Roman" w:hAnsi="Arial" w:cs="Arial"/>
                                  <w:color w:val="000000"/>
                                  <w:sz w:val="18"/>
                                  <w:szCs w:val="18"/>
                                </w:rPr>
                                <w:t xml:space="preserve"> georganiseerd door het ministerie van VWS.</w:t>
                              </w:r>
                            </w:p>
                          </w:tc>
                        </w:tr>
                      </w:tbl>
                      <w:p w:rsidR="00843EBE" w:rsidRDefault="00843EBE">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843EBE">
                          <w:trPr>
                            <w:tblCellSpacing w:w="0" w:type="dxa"/>
                          </w:trPr>
                          <w:tc>
                            <w:tcPr>
                              <w:tcW w:w="0" w:type="auto"/>
                              <w:tcBorders>
                                <w:top w:val="nil"/>
                                <w:left w:val="nil"/>
                                <w:bottom w:val="nil"/>
                                <w:right w:val="nil"/>
                              </w:tcBorders>
                              <w:hideMark/>
                            </w:tcPr>
                            <w:p w:rsidR="00843EBE" w:rsidRDefault="00843EBE">
                              <w:pPr>
                                <w:jc w:val="center"/>
                                <w:rPr>
                                  <w:rFonts w:eastAsia="Times New Roman"/>
                                </w:rPr>
                              </w:pPr>
                              <w:r>
                                <w:rPr>
                                  <w:rFonts w:eastAsia="Times New Roman"/>
                                  <w:noProof/>
                                </w:rPr>
                                <w:drawing>
                                  <wp:inline distT="0" distB="0" distL="0" distR="0">
                                    <wp:extent cx="2380615" cy="1561465"/>
                                    <wp:effectExtent l="0" t="0" r="635" b="635"/>
                                    <wp:docPr id="10" name="Afbeelding 10" descr="https://mcusercontent.com/055532ba39e3389cf4effc314/images/2053f834-1e20-d66e-080f-301785dd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55532ba39e3389cf4effc314/images/2053f834-1e20-d66e-080f-301785dd29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15" cy="1561465"/>
                                            </a:xfrm>
                                            <a:prstGeom prst="rect">
                                              <a:avLst/>
                                            </a:prstGeom>
                                            <a:noFill/>
                                            <a:ln>
                                              <a:noFill/>
                                            </a:ln>
                                          </pic:spPr>
                                        </pic:pic>
                                      </a:graphicData>
                                    </a:graphic>
                                  </wp:inline>
                                </w:drawing>
                              </w:r>
                            </w:p>
                          </w:tc>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proofErr w:type="spellStart"/>
                              <w:r>
                                <w:rPr>
                                  <w:rStyle w:val="Zwaar"/>
                                  <w:rFonts w:ascii="Arial" w:eastAsia="Times New Roman" w:hAnsi="Arial" w:cs="Arial"/>
                                  <w:color w:val="000000"/>
                                  <w:sz w:val="21"/>
                                  <w:szCs w:val="21"/>
                                </w:rPr>
                                <w:t>Enaam</w:t>
                              </w:r>
                              <w:proofErr w:type="spellEnd"/>
                              <w:r>
                                <w:rPr>
                                  <w:rStyle w:val="Zwaar"/>
                                  <w:rFonts w:ascii="Arial" w:eastAsia="Times New Roman" w:hAnsi="Arial" w:cs="Arial"/>
                                  <w:color w:val="000000"/>
                                  <w:sz w:val="21"/>
                                  <w:szCs w:val="21"/>
                                </w:rPr>
                                <w:t xml:space="preserve"> Ahmed Ali, VN Vrouwen vertegenwoordiger 2022</w:t>
                              </w:r>
                              <w:r>
                                <w:rPr>
                                  <w:rFonts w:ascii="Arial" w:eastAsia="Times New Roman" w:hAnsi="Arial" w:cs="Arial"/>
                                  <w:color w:val="000000"/>
                                  <w:sz w:val="18"/>
                                  <w:szCs w:val="18"/>
                                </w:rPr>
                                <w:br/>
                              </w:r>
                              <w:r>
                                <w:rPr>
                                  <w:rFonts w:ascii="Arial" w:eastAsia="Times New Roman" w:hAnsi="Arial" w:cs="Arial"/>
                                  <w:color w:val="000000"/>
                                  <w:sz w:val="18"/>
                                  <w:szCs w:val="18"/>
                                </w:rPr>
                                <w:br/>
                              </w:r>
                              <w:proofErr w:type="spellStart"/>
                              <w:r>
                                <w:rPr>
                                  <w:rFonts w:ascii="Arial" w:eastAsia="Times New Roman" w:hAnsi="Arial" w:cs="Arial"/>
                                  <w:color w:val="000000"/>
                                  <w:sz w:val="18"/>
                                  <w:szCs w:val="18"/>
                                </w:rPr>
                                <w:t>Enaam</w:t>
                              </w:r>
                              <w:proofErr w:type="spellEnd"/>
                              <w:r>
                                <w:rPr>
                                  <w:rFonts w:ascii="Arial" w:eastAsia="Times New Roman" w:hAnsi="Arial" w:cs="Arial"/>
                                  <w:color w:val="000000"/>
                                  <w:sz w:val="18"/>
                                  <w:szCs w:val="18"/>
                                </w:rPr>
                                <w:t xml:space="preserve"> Ahmed Ali, innovatiemanager op het gebied van ontwikkelingseconomie, zal als Vrouwenvertegenwoordiger in oktober de Algemene Vergadering van de Verenigde Naties (VN) toespreken en aandacht vragen voor de impact die het klimaat en technologie hebben op het welzijn en de sociaaleconomische positie van vrouwen wereldwijd. Een actueel onderwerp dat steeds urgenter wordt</w:t>
                              </w:r>
                              <w:r>
                                <w:rPr>
                                  <w:rStyle w:val="Nadruk"/>
                                  <w:rFonts w:ascii="Arial" w:eastAsia="Times New Roman" w:hAnsi="Arial" w:cs="Arial"/>
                                  <w:b/>
                                  <w:bCs/>
                                  <w:color w:val="000000"/>
                                  <w:sz w:val="18"/>
                                  <w:szCs w:val="18"/>
                                </w:rPr>
                                <w:t>.</w:t>
                              </w:r>
                              <w:r>
                                <w:rPr>
                                  <w:rFonts w:ascii="Arial" w:eastAsia="Times New Roman" w:hAnsi="Arial" w:cs="Arial"/>
                                  <w:color w:val="000000"/>
                                  <w:sz w:val="18"/>
                                  <w:szCs w:val="18"/>
                                </w:rPr>
                                <w:br/>
                              </w:r>
                              <w:proofErr w:type="spellStart"/>
                              <w:r>
                                <w:rPr>
                                  <w:rFonts w:ascii="Arial" w:eastAsia="Times New Roman" w:hAnsi="Arial" w:cs="Arial"/>
                                  <w:color w:val="000000"/>
                                  <w:sz w:val="18"/>
                                  <w:szCs w:val="18"/>
                                </w:rPr>
                                <w:t>Enaam</w:t>
                              </w:r>
                              <w:proofErr w:type="spellEnd"/>
                              <w:r>
                                <w:rPr>
                                  <w:rFonts w:ascii="Arial" w:eastAsia="Times New Roman" w:hAnsi="Arial" w:cs="Arial"/>
                                  <w:color w:val="000000"/>
                                  <w:sz w:val="18"/>
                                  <w:szCs w:val="18"/>
                                </w:rPr>
                                <w:t xml:space="preserve"> is afgestudeerd op het gebied van </w:t>
                              </w:r>
                              <w:r>
                                <w:rPr>
                                  <w:rFonts w:ascii="Arial" w:eastAsia="Times New Roman" w:hAnsi="Arial" w:cs="Arial"/>
                                  <w:color w:val="000000"/>
                                  <w:sz w:val="18"/>
                                  <w:szCs w:val="18"/>
                                </w:rPr>
                                <w:lastRenderedPageBreak/>
                                <w:t xml:space="preserve">ontwikkelingseconomie. Zij is werkzaam in innovatie binnen de Rabobank en actief als bestuurslid van UN </w:t>
                              </w:r>
                              <w:proofErr w:type="spellStart"/>
                              <w:r>
                                <w:rPr>
                                  <w:rFonts w:ascii="Arial" w:eastAsia="Times New Roman" w:hAnsi="Arial" w:cs="Arial"/>
                                  <w:color w:val="000000"/>
                                  <w:sz w:val="18"/>
                                  <w:szCs w:val="18"/>
                                </w:rPr>
                                <w:t>Women</w:t>
                              </w:r>
                              <w:proofErr w:type="spellEnd"/>
                              <w:r>
                                <w:rPr>
                                  <w:rFonts w:ascii="Arial" w:eastAsia="Times New Roman" w:hAnsi="Arial" w:cs="Arial"/>
                                  <w:color w:val="000000"/>
                                  <w:sz w:val="18"/>
                                  <w:szCs w:val="18"/>
                                </w:rPr>
                                <w:t xml:space="preserve"> NL, </w:t>
                              </w:r>
                              <w:proofErr w:type="spellStart"/>
                              <w:r>
                                <w:rPr>
                                  <w:rFonts w:ascii="Arial" w:eastAsia="Times New Roman" w:hAnsi="Arial" w:cs="Arial"/>
                                  <w:color w:val="000000"/>
                                  <w:sz w:val="18"/>
                                  <w:szCs w:val="18"/>
                                </w:rPr>
                                <w:t>Women's</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March</w:t>
                              </w:r>
                              <w:proofErr w:type="spellEnd"/>
                              <w:r>
                                <w:rPr>
                                  <w:rFonts w:ascii="Arial" w:eastAsia="Times New Roman" w:hAnsi="Arial" w:cs="Arial"/>
                                  <w:color w:val="000000"/>
                                  <w:sz w:val="18"/>
                                  <w:szCs w:val="18"/>
                                </w:rPr>
                                <w:t xml:space="preserve"> NL en lid van SPEAK, het collectief van moslimvrouwen.</w:t>
                              </w:r>
                            </w:p>
                          </w:tc>
                        </w:tr>
                      </w:tbl>
                      <w:p w:rsidR="00843EBE" w:rsidRDefault="00843EBE">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843EBE">
                          <w:trPr>
                            <w:tblCellSpacing w:w="0" w:type="dxa"/>
                          </w:trPr>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 xml:space="preserve">Terugblik </w:t>
                              </w:r>
                              <w:proofErr w:type="spellStart"/>
                              <w:r>
                                <w:rPr>
                                  <w:rStyle w:val="Zwaar"/>
                                  <w:rFonts w:ascii="Arial" w:eastAsia="Times New Roman" w:hAnsi="Arial" w:cs="Arial"/>
                                  <w:color w:val="000000"/>
                                  <w:sz w:val="21"/>
                                  <w:szCs w:val="21"/>
                                </w:rPr>
                                <w:t>Prinsessendag</w:t>
                              </w:r>
                              <w:proofErr w:type="spellEnd"/>
                              <w:r>
                                <w:rPr>
                                  <w:rStyle w:val="Zwaar"/>
                                  <w:rFonts w:ascii="Arial" w:eastAsia="Times New Roman" w:hAnsi="Arial" w:cs="Arial"/>
                                  <w:color w:val="000000"/>
                                  <w:sz w:val="21"/>
                                  <w:szCs w:val="21"/>
                                </w:rPr>
                                <w:t>; aanbevelingen aan politiek Den Haag</w:t>
                              </w:r>
                              <w:r>
                                <w:rPr>
                                  <w:rFonts w:ascii="Arial" w:eastAsia="Times New Roman" w:hAnsi="Arial" w:cs="Arial"/>
                                  <w:color w:val="000000"/>
                                  <w:sz w:val="18"/>
                                  <w:szCs w:val="18"/>
                                </w:rPr>
                                <w:br/>
                              </w:r>
                              <w:r>
                                <w:rPr>
                                  <w:rFonts w:ascii="Arial" w:eastAsia="Times New Roman" w:hAnsi="Arial" w:cs="Arial"/>
                                  <w:color w:val="000000"/>
                                  <w:sz w:val="18"/>
                                  <w:szCs w:val="18"/>
                                </w:rPr>
                                <w:br/>
                                <w:t>In het symbolische ‘koffertje’ dat aangeboden is aan politiek Den Haag, zit het Tien punten-plan voor overheid en werkgevers dat werd opgesteld op 12 september tijdens Prinsessendag.</w:t>
                              </w:r>
                              <w:r>
                                <w:rPr>
                                  <w:rFonts w:ascii="Arial" w:eastAsia="Times New Roman" w:hAnsi="Arial" w:cs="Arial"/>
                                  <w:color w:val="000000"/>
                                  <w:sz w:val="18"/>
                                  <w:szCs w:val="18"/>
                                </w:rPr>
                                <w:br/>
                                <w:t>Het thema van de dag was: Individuele keuzes versus collectieve belangen: zijn vrouwen de oplossing voor de tekorten op de arbeidsmarkt? En hoe zorgen we voor meer arbeidsparticipatie door vrouwen?</w:t>
                              </w:r>
                              <w:r>
                                <w:rPr>
                                  <w:rFonts w:ascii="Arial" w:eastAsia="Times New Roman" w:hAnsi="Arial" w:cs="Arial"/>
                                  <w:color w:val="000000"/>
                                  <w:sz w:val="18"/>
                                  <w:szCs w:val="18"/>
                                </w:rPr>
                                <w:br/>
                              </w:r>
                              <w:r>
                                <w:rPr>
                                  <w:rStyle w:val="Zwaar"/>
                                  <w:rFonts w:ascii="Arial" w:eastAsia="Times New Roman" w:hAnsi="Arial" w:cs="Arial"/>
                                  <w:color w:val="000000"/>
                                  <w:sz w:val="18"/>
                                  <w:szCs w:val="18"/>
                                </w:rPr>
                                <w:t>&gt;</w:t>
                              </w:r>
                              <w:r>
                                <w:rPr>
                                  <w:rFonts w:ascii="Arial" w:eastAsia="Times New Roman" w:hAnsi="Arial" w:cs="Arial"/>
                                  <w:color w:val="000000"/>
                                  <w:sz w:val="18"/>
                                  <w:szCs w:val="18"/>
                                </w:rPr>
                                <w:t xml:space="preserve"> Uitzending gemist? Kijk het </w:t>
                              </w:r>
                              <w:hyperlink r:id="rId10" w:tgtFrame="_blank" w:history="1">
                                <w:r>
                                  <w:rPr>
                                    <w:rStyle w:val="Hyperlink"/>
                                    <w:rFonts w:ascii="Arial" w:eastAsia="Times New Roman" w:hAnsi="Arial" w:cs="Arial"/>
                                    <w:color w:val="0086CB"/>
                                    <w:sz w:val="18"/>
                                    <w:szCs w:val="18"/>
                                    <w:u w:val="none"/>
                                  </w:rPr>
                                  <w:t>hier</w:t>
                                </w:r>
                              </w:hyperlink>
                              <w:r>
                                <w:rPr>
                                  <w:rFonts w:ascii="Arial" w:eastAsia="Times New Roman" w:hAnsi="Arial" w:cs="Arial"/>
                                  <w:color w:val="000000"/>
                                  <w:sz w:val="18"/>
                                  <w:szCs w:val="18"/>
                                </w:rPr>
                                <w:t xml:space="preserve"> terug en lees ook het </w:t>
                              </w:r>
                              <w:proofErr w:type="spellStart"/>
                              <w:r>
                                <w:rPr>
                                  <w:rFonts w:ascii="Arial" w:eastAsia="Times New Roman" w:hAnsi="Arial" w:cs="Arial"/>
                                  <w:color w:val="000000"/>
                                  <w:sz w:val="18"/>
                                  <w:szCs w:val="18"/>
                                </w:rPr>
                                <w:t>Tienpunten-plan</w:t>
                              </w:r>
                              <w:proofErr w:type="spellEnd"/>
                              <w:r>
                                <w:rPr>
                                  <w:rFonts w:ascii="Arial" w:eastAsia="Times New Roman" w:hAnsi="Arial" w:cs="Arial"/>
                                  <w:color w:val="000000"/>
                                  <w:sz w:val="18"/>
                                  <w:szCs w:val="18"/>
                                </w:rPr>
                                <w:t xml:space="preserve"> .</w:t>
                              </w:r>
                              <w:r>
                                <w:rPr>
                                  <w:rFonts w:ascii="Arial" w:eastAsia="Times New Roman" w:hAnsi="Arial" w:cs="Arial"/>
                                  <w:color w:val="000000"/>
                                  <w:sz w:val="18"/>
                                  <w:szCs w:val="18"/>
                                </w:rPr>
                                <w:br/>
                                <w:t> </w:t>
                              </w:r>
                            </w:p>
                          </w:tc>
                          <w:tc>
                            <w:tcPr>
                              <w:tcW w:w="0" w:type="auto"/>
                              <w:tcBorders>
                                <w:top w:val="nil"/>
                                <w:left w:val="nil"/>
                                <w:bottom w:val="nil"/>
                                <w:right w:val="nil"/>
                              </w:tcBorders>
                              <w:hideMark/>
                            </w:tcPr>
                            <w:p w:rsidR="00843EBE" w:rsidRDefault="00843EBE">
                              <w:pPr>
                                <w:jc w:val="center"/>
                                <w:rPr>
                                  <w:rFonts w:eastAsia="Times New Roman"/>
                                </w:rPr>
                              </w:pPr>
                              <w:r>
                                <w:rPr>
                                  <w:rFonts w:eastAsia="Times New Roman"/>
                                  <w:noProof/>
                                </w:rPr>
                                <w:drawing>
                                  <wp:inline distT="0" distB="0" distL="0" distR="0">
                                    <wp:extent cx="2380615" cy="1337310"/>
                                    <wp:effectExtent l="0" t="0" r="635" b="0"/>
                                    <wp:docPr id="9" name="Afbeelding 9" descr="https://mcusercontent.com/055532ba39e3389cf4effc314/images/bbab7f7a-f5e5-17db-781d-17d4d891c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55532ba39e3389cf4effc314/images/bbab7f7a-f5e5-17db-781d-17d4d891c96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0615" cy="1337310"/>
                                            </a:xfrm>
                                            <a:prstGeom prst="rect">
                                              <a:avLst/>
                                            </a:prstGeom>
                                            <a:noFill/>
                                            <a:ln>
                                              <a:noFill/>
                                            </a:ln>
                                          </pic:spPr>
                                        </pic:pic>
                                      </a:graphicData>
                                    </a:graphic>
                                  </wp:inline>
                                </w:drawing>
                              </w:r>
                            </w:p>
                          </w:tc>
                        </w:tr>
                      </w:tbl>
                      <w:p w:rsidR="00843EBE" w:rsidRDefault="00843EBE">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843EBE">
                          <w:trPr>
                            <w:tblCellSpacing w:w="0" w:type="dxa"/>
                          </w:trPr>
                          <w:tc>
                            <w:tcPr>
                              <w:tcW w:w="0" w:type="auto"/>
                              <w:tcBorders>
                                <w:top w:val="nil"/>
                                <w:left w:val="nil"/>
                                <w:bottom w:val="nil"/>
                                <w:right w:val="nil"/>
                              </w:tcBorders>
                              <w:hideMark/>
                            </w:tcPr>
                            <w:p w:rsidR="00843EBE" w:rsidRDefault="00843EBE">
                              <w:pPr>
                                <w:jc w:val="center"/>
                                <w:rPr>
                                  <w:rFonts w:eastAsia="Times New Roman"/>
                                </w:rPr>
                              </w:pPr>
                              <w:r>
                                <w:rPr>
                                  <w:rFonts w:eastAsia="Times New Roman"/>
                                  <w:noProof/>
                                </w:rPr>
                                <w:drawing>
                                  <wp:inline distT="0" distB="0" distL="0" distR="0">
                                    <wp:extent cx="2380615" cy="1328420"/>
                                    <wp:effectExtent l="0" t="0" r="635" b="5080"/>
                                    <wp:docPr id="8" name="Afbeelding 8" descr="https://mcusercontent.com/055532ba39e3389cf4effc314/images/58f57272-1363-291c-d3fd-2dcf2a0c0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55532ba39e3389cf4effc314/images/58f57272-1363-291c-d3fd-2dcf2a0c00a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0615" cy="1328420"/>
                                            </a:xfrm>
                                            <a:prstGeom prst="rect">
                                              <a:avLst/>
                                            </a:prstGeom>
                                            <a:noFill/>
                                            <a:ln>
                                              <a:noFill/>
                                            </a:ln>
                                          </pic:spPr>
                                        </pic:pic>
                                      </a:graphicData>
                                    </a:graphic>
                                  </wp:inline>
                                </w:drawing>
                              </w:r>
                            </w:p>
                          </w:tc>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HER Film Festival; ruim een week gratis films kijken, die er toe doen</w:t>
                              </w:r>
                              <w:r>
                                <w:rPr>
                                  <w:rFonts w:ascii="Arial" w:eastAsia="Times New Roman" w:hAnsi="Arial" w:cs="Arial"/>
                                  <w:color w:val="000000"/>
                                  <w:sz w:val="18"/>
                                  <w:szCs w:val="18"/>
                                </w:rPr>
                                <w:br/>
                              </w:r>
                              <w:r>
                                <w:rPr>
                                  <w:rFonts w:ascii="Arial" w:eastAsia="Times New Roman" w:hAnsi="Arial" w:cs="Arial"/>
                                  <w:color w:val="000000"/>
                                  <w:sz w:val="18"/>
                                  <w:szCs w:val="18"/>
                                </w:rPr>
                                <w:br/>
                                <w:t xml:space="preserve">HER Film Festival (14-23 oktober) is een jaarlijks terugkerend online filmfestival, waarmee </w:t>
                              </w:r>
                              <w:proofErr w:type="spellStart"/>
                              <w:r>
                                <w:rPr>
                                  <w:rFonts w:ascii="Arial" w:eastAsia="Times New Roman" w:hAnsi="Arial" w:cs="Arial"/>
                                  <w:color w:val="000000"/>
                                  <w:sz w:val="18"/>
                                  <w:szCs w:val="18"/>
                                </w:rPr>
                                <w:t>Cinetree</w:t>
                              </w:r>
                              <w:proofErr w:type="spellEnd"/>
                              <w:r>
                                <w:rPr>
                                  <w:rFonts w:ascii="Arial" w:eastAsia="Times New Roman" w:hAnsi="Arial" w:cs="Arial"/>
                                  <w:color w:val="000000"/>
                                  <w:sz w:val="18"/>
                                  <w:szCs w:val="18"/>
                                </w:rPr>
                                <w:t xml:space="preserve"> en Simavi aandacht vragen voor gelijkwaardigheid van vrouwen wereldwijd. Een selectie van films die je niet zo snel in de bioscoop ziet, vormt het middelpunt. Daarnaast zijn er ook online discussies en livestreams, informatie en een duidelijke oproep: zet je ook in voor vrouwen en meisjes.</w:t>
                              </w:r>
                              <w:r>
                                <w:rPr>
                                  <w:rFonts w:ascii="Arial" w:eastAsia="Times New Roman" w:hAnsi="Arial" w:cs="Arial"/>
                                  <w:color w:val="000000"/>
                                  <w:sz w:val="18"/>
                                  <w:szCs w:val="18"/>
                                </w:rPr>
                                <w:br/>
                              </w:r>
                              <w:r>
                                <w:rPr>
                                  <w:rStyle w:val="Zwaar"/>
                                  <w:rFonts w:ascii="Arial" w:eastAsia="Times New Roman" w:hAnsi="Arial" w:cs="Arial"/>
                                  <w:color w:val="000000"/>
                                  <w:sz w:val="18"/>
                                  <w:szCs w:val="18"/>
                                </w:rPr>
                                <w:t>&gt;</w:t>
                              </w:r>
                              <w:r>
                                <w:rPr>
                                  <w:rFonts w:ascii="Arial" w:eastAsia="Times New Roman" w:hAnsi="Arial" w:cs="Arial"/>
                                  <w:color w:val="000000"/>
                                  <w:sz w:val="18"/>
                                  <w:szCs w:val="18"/>
                                </w:rPr>
                                <w:t xml:space="preserve"> Via </w:t>
                              </w:r>
                              <w:hyperlink r:id="rId13" w:history="1">
                                <w:r>
                                  <w:rPr>
                                    <w:rStyle w:val="Hyperlink"/>
                                    <w:rFonts w:ascii="Arial" w:eastAsia="Times New Roman" w:hAnsi="Arial" w:cs="Arial"/>
                                    <w:color w:val="0086CB"/>
                                    <w:sz w:val="18"/>
                                    <w:szCs w:val="18"/>
                                    <w:u w:val="none"/>
                                  </w:rPr>
                                  <w:t>deze link</w:t>
                                </w:r>
                              </w:hyperlink>
                              <w:r>
                                <w:rPr>
                                  <w:rFonts w:ascii="Arial" w:eastAsia="Times New Roman" w:hAnsi="Arial" w:cs="Arial"/>
                                  <w:color w:val="000000"/>
                                  <w:sz w:val="18"/>
                                  <w:szCs w:val="18"/>
                                </w:rPr>
                                <w:t xml:space="preserve"> meld je je aan.</w:t>
                              </w:r>
                              <w:r>
                                <w:rPr>
                                  <w:rFonts w:ascii="Arial" w:eastAsia="Times New Roman" w:hAnsi="Arial" w:cs="Arial"/>
                                  <w:color w:val="000000"/>
                                  <w:sz w:val="18"/>
                                  <w:szCs w:val="18"/>
                                </w:rPr>
                                <w:br/>
                                <w:t> </w:t>
                              </w:r>
                              <w:r>
                                <w:rPr>
                                  <w:rFonts w:ascii="Arial" w:eastAsia="Times New Roman" w:hAnsi="Arial" w:cs="Arial"/>
                                  <w:color w:val="000000"/>
                                  <w:sz w:val="18"/>
                                  <w:szCs w:val="18"/>
                                </w:rPr>
                                <w:br/>
                                <w:t> </w:t>
                              </w:r>
                            </w:p>
                          </w:tc>
                        </w:tr>
                      </w:tbl>
                      <w:p w:rsidR="00843EBE" w:rsidRDefault="00843EBE">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843EBE">
                          <w:trPr>
                            <w:tblCellSpacing w:w="0" w:type="dxa"/>
                          </w:trPr>
                          <w:tc>
                            <w:tcPr>
                              <w:tcW w:w="0" w:type="auto"/>
                              <w:tcBorders>
                                <w:top w:val="nil"/>
                                <w:left w:val="nil"/>
                                <w:bottom w:val="nil"/>
                                <w:right w:val="nil"/>
                              </w:tcBorders>
                              <w:hideMark/>
                            </w:tcPr>
                            <w:p w:rsidR="00843EBE" w:rsidRDefault="00843EBE">
                              <w:pPr>
                                <w:jc w:val="center"/>
                                <w:rPr>
                                  <w:rFonts w:eastAsia="Times New Roman"/>
                                </w:rPr>
                              </w:pPr>
                              <w:r>
                                <w:rPr>
                                  <w:rFonts w:eastAsia="Times New Roman"/>
                                  <w:noProof/>
                                </w:rPr>
                                <w:lastRenderedPageBreak/>
                                <w:drawing>
                                  <wp:inline distT="0" distB="0" distL="0" distR="0">
                                    <wp:extent cx="2380615" cy="3657600"/>
                                    <wp:effectExtent l="0" t="0" r="635" b="0"/>
                                    <wp:docPr id="7" name="Afbeelding 7" descr="https://mcusercontent.com/055532ba39e3389cf4effc314/images/14a6de80-afed-244a-0d6b-0aa11a9fdf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55532ba39e3389cf4effc314/images/14a6de80-afed-244a-0d6b-0aa11a9fdfc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3657600"/>
                                            </a:xfrm>
                                            <a:prstGeom prst="rect">
                                              <a:avLst/>
                                            </a:prstGeom>
                                            <a:noFill/>
                                            <a:ln>
                                              <a:noFill/>
                                            </a:ln>
                                          </pic:spPr>
                                        </pic:pic>
                                      </a:graphicData>
                                    </a:graphic>
                                  </wp:inline>
                                </w:drawing>
                              </w:r>
                            </w:p>
                          </w:tc>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Training, huldiging en afscheid</w:t>
                              </w:r>
                              <w:r>
                                <w:rPr>
                                  <w:rFonts w:ascii="Arial" w:eastAsia="Times New Roman" w:hAnsi="Arial" w:cs="Arial"/>
                                  <w:color w:val="000000"/>
                                  <w:sz w:val="18"/>
                                  <w:szCs w:val="18"/>
                                </w:rPr>
                                <w:br/>
                              </w:r>
                              <w:r>
                                <w:rPr>
                                  <w:rFonts w:ascii="Arial" w:eastAsia="Times New Roman" w:hAnsi="Arial" w:cs="Arial"/>
                                  <w:color w:val="000000"/>
                                  <w:sz w:val="18"/>
                                  <w:szCs w:val="18"/>
                                </w:rPr>
                                <w:br/>
                                <w:t>Op 20 september in de ochtend werd de training voor Provinciale Bestuursleden en Ledenraad afgevaardigden gegeven op locatie in Amersfoort.</w:t>
                              </w:r>
                              <w:r>
                                <w:rPr>
                                  <w:rFonts w:ascii="Arial" w:eastAsia="Times New Roman" w:hAnsi="Arial" w:cs="Arial"/>
                                  <w:color w:val="000000"/>
                                  <w:sz w:val="18"/>
                                  <w:szCs w:val="18"/>
                                </w:rPr>
                                <w:br/>
                                <w:t>In de middag stonden er twee vrouwen in het zonnetje.</w:t>
                              </w:r>
                              <w:r>
                                <w:rPr>
                                  <w:rFonts w:ascii="Arial" w:eastAsia="Times New Roman" w:hAnsi="Arial" w:cs="Arial"/>
                                  <w:color w:val="000000"/>
                                  <w:sz w:val="18"/>
                                  <w:szCs w:val="18"/>
                                </w:rPr>
                                <w:br/>
                                <w:t xml:space="preserve">Als eerste </w:t>
                              </w:r>
                              <w:hyperlink r:id="rId15" w:tgtFrame="_blank" w:history="1">
                                <w:r>
                                  <w:rPr>
                                    <w:rStyle w:val="Hyperlink"/>
                                    <w:rFonts w:ascii="Arial" w:eastAsia="Times New Roman" w:hAnsi="Arial" w:cs="Arial"/>
                                    <w:color w:val="0086CB"/>
                                    <w:sz w:val="18"/>
                                    <w:szCs w:val="18"/>
                                    <w:u w:val="none"/>
                                  </w:rPr>
                                  <w:t>Nienke Slump</w:t>
                                </w:r>
                              </w:hyperlink>
                              <w:r>
                                <w:rPr>
                                  <w:rFonts w:ascii="Arial" w:eastAsia="Times New Roman" w:hAnsi="Arial" w:cs="Arial"/>
                                  <w:color w:val="000000"/>
                                  <w:sz w:val="18"/>
                                  <w:szCs w:val="18"/>
                                </w:rPr>
                                <w:t xml:space="preserve"> die werd gehuldigd als Vrouwen van Nu Verschilmaker 2002, zij kreeg 44 procent van de uitgebrachte stemmen.</w:t>
                              </w:r>
                              <w:r>
                                <w:rPr>
                                  <w:rFonts w:ascii="Arial" w:eastAsia="Times New Roman" w:hAnsi="Arial" w:cs="Arial"/>
                                  <w:color w:val="000000"/>
                                  <w:sz w:val="18"/>
                                  <w:szCs w:val="18"/>
                                </w:rPr>
                                <w:br/>
                                <w:t>Om vervolgens de afscheidsreceptie van Carla Wijers te vieren.</w:t>
                              </w:r>
                              <w:r>
                                <w:rPr>
                                  <w:rFonts w:ascii="Arial" w:eastAsia="Times New Roman" w:hAnsi="Arial" w:cs="Arial"/>
                                  <w:color w:val="000000"/>
                                  <w:sz w:val="18"/>
                                  <w:szCs w:val="18"/>
                                </w:rPr>
                                <w:br/>
                                <w:t xml:space="preserve">Als onderdeel van het middagprogramma werden beide dames toegezongen door de </w:t>
                              </w:r>
                              <w:proofErr w:type="spellStart"/>
                              <w:r>
                                <w:rPr>
                                  <w:rFonts w:ascii="Arial" w:eastAsia="Times New Roman" w:hAnsi="Arial" w:cs="Arial"/>
                                  <w:color w:val="000000"/>
                                  <w:sz w:val="18"/>
                                  <w:szCs w:val="18"/>
                                </w:rPr>
                                <w:t>Pauwergirls</w:t>
                              </w:r>
                              <w:proofErr w:type="spellEnd"/>
                              <w:r>
                                <w:rPr>
                                  <w:rFonts w:ascii="Arial" w:eastAsia="Times New Roman" w:hAnsi="Arial" w:cs="Arial"/>
                                  <w:color w:val="000000"/>
                                  <w:sz w:val="18"/>
                                  <w:szCs w:val="18"/>
                                </w:rPr>
                                <w:t>.</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18"/>
                                  <w:szCs w:val="18"/>
                                </w:rPr>
                                <w:t xml:space="preserve">&gt; </w:t>
                              </w:r>
                              <w:r>
                                <w:rPr>
                                  <w:rFonts w:ascii="Arial" w:eastAsia="Times New Roman" w:hAnsi="Arial" w:cs="Arial"/>
                                  <w:color w:val="000000"/>
                                  <w:sz w:val="18"/>
                                  <w:szCs w:val="18"/>
                                </w:rPr>
                                <w:t xml:space="preserve">Een impressie van de afscheidsreceptie van Carla Wijers vind je </w:t>
                              </w:r>
                              <w:hyperlink r:id="rId16" w:tgtFrame="_blank" w:history="1">
                                <w:r>
                                  <w:rPr>
                                    <w:rStyle w:val="Hyperlink"/>
                                    <w:rFonts w:ascii="Arial" w:eastAsia="Times New Roman" w:hAnsi="Arial" w:cs="Arial"/>
                                    <w:color w:val="0086CB"/>
                                    <w:sz w:val="18"/>
                                    <w:szCs w:val="18"/>
                                    <w:u w:val="none"/>
                                  </w:rPr>
                                  <w:t>hier</w:t>
                                </w:r>
                              </w:hyperlink>
                              <w:r>
                                <w:rPr>
                                  <w:rFonts w:ascii="Arial" w:eastAsia="Times New Roman" w:hAnsi="Arial" w:cs="Arial"/>
                                  <w:color w:val="000000"/>
                                  <w:sz w:val="18"/>
                                  <w:szCs w:val="18"/>
                                </w:rPr>
                                <w:t>.</w:t>
                              </w:r>
                            </w:p>
                          </w:tc>
                        </w:tr>
                      </w:tbl>
                      <w:p w:rsidR="00843EBE" w:rsidRDefault="00843EBE">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843EBE">
                          <w:trPr>
                            <w:tblCellSpacing w:w="0" w:type="dxa"/>
                          </w:trPr>
                          <w:tc>
                            <w:tcPr>
                              <w:tcW w:w="0" w:type="auto"/>
                              <w:tcBorders>
                                <w:top w:val="nil"/>
                                <w:left w:val="nil"/>
                                <w:bottom w:val="nil"/>
                                <w:right w:val="nil"/>
                              </w:tcBorders>
                              <w:hideMark/>
                            </w:tcPr>
                            <w:p w:rsidR="00843EBE" w:rsidRDefault="00843EBE">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Ledenvoordeel</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21"/>
                                  <w:szCs w:val="21"/>
                                </w:rPr>
                                <w:t xml:space="preserve">Vrijkaartjes </w:t>
                              </w:r>
                              <w:proofErr w:type="spellStart"/>
                              <w:r>
                                <w:rPr>
                                  <w:rStyle w:val="Zwaar"/>
                                  <w:rFonts w:ascii="Arial" w:eastAsia="Times New Roman" w:hAnsi="Arial" w:cs="Arial"/>
                                  <w:color w:val="000000"/>
                                  <w:sz w:val="21"/>
                                  <w:szCs w:val="21"/>
                                </w:rPr>
                                <w:t>Cinéart</w:t>
                              </w:r>
                              <w:proofErr w:type="spellEnd"/>
                              <w:r>
                                <w:rPr>
                                  <w:rStyle w:val="Zwaar"/>
                                  <w:rFonts w:ascii="Arial" w:eastAsia="Times New Roman" w:hAnsi="Arial" w:cs="Arial"/>
                                  <w:color w:val="000000"/>
                                  <w:sz w:val="21"/>
                                  <w:szCs w:val="21"/>
                                </w:rPr>
                                <w:t xml:space="preserve"> film Emily</w:t>
                              </w:r>
                              <w:r>
                                <w:rPr>
                                  <w:rFonts w:ascii="Arial" w:eastAsia="Times New Roman" w:hAnsi="Arial" w:cs="Arial"/>
                                  <w:color w:val="000000"/>
                                  <w:sz w:val="18"/>
                                  <w:szCs w:val="18"/>
                                </w:rPr>
                                <w:br/>
                              </w:r>
                              <w:r>
                                <w:rPr>
                                  <w:rFonts w:ascii="Arial" w:eastAsia="Times New Roman" w:hAnsi="Arial" w:cs="Arial"/>
                                  <w:color w:val="000000"/>
                                  <w:sz w:val="18"/>
                                  <w:szCs w:val="18"/>
                                </w:rPr>
                                <w:br/>
                              </w:r>
                              <w:proofErr w:type="spellStart"/>
                              <w:r>
                                <w:rPr>
                                  <w:rFonts w:ascii="Arial" w:eastAsia="Times New Roman" w:hAnsi="Arial" w:cs="Arial"/>
                                  <w:color w:val="000000"/>
                                  <w:sz w:val="18"/>
                                  <w:szCs w:val="18"/>
                                </w:rPr>
                                <w:t>Emily</w:t>
                              </w:r>
                              <w:proofErr w:type="spellEnd"/>
                              <w:r>
                                <w:rPr>
                                  <w:rFonts w:ascii="Arial" w:eastAsia="Times New Roman" w:hAnsi="Arial" w:cs="Arial"/>
                                  <w:color w:val="000000"/>
                                  <w:sz w:val="18"/>
                                  <w:szCs w:val="18"/>
                                </w:rPr>
                                <w:t xml:space="preserve"> is een modern Brits kostuumdrama geïnspireerd op het mysterieuze leven van Emily </w:t>
                              </w:r>
                              <w:proofErr w:type="spellStart"/>
                              <w:r>
                                <w:rPr>
                                  <w:rFonts w:ascii="Arial" w:eastAsia="Times New Roman" w:hAnsi="Arial" w:cs="Arial"/>
                                  <w:color w:val="000000"/>
                                  <w:sz w:val="18"/>
                                  <w:szCs w:val="18"/>
                                </w:rPr>
                                <w:t>Brontë</w:t>
                              </w:r>
                              <w:proofErr w:type="spellEnd"/>
                              <w:r>
                                <w:rPr>
                                  <w:rFonts w:ascii="Arial" w:eastAsia="Times New Roman" w:hAnsi="Arial" w:cs="Arial"/>
                                  <w:color w:val="000000"/>
                                  <w:sz w:val="18"/>
                                  <w:szCs w:val="18"/>
                                </w:rPr>
                                <w:t xml:space="preserve">, een van de meest beroemde en provocerende schrijfsters uit de geschiedenis. De film laat zien dat Emily haar tijd ver vooruit was. Emily </w:t>
                              </w:r>
                              <w:proofErr w:type="spellStart"/>
                              <w:r>
                                <w:rPr>
                                  <w:rFonts w:ascii="Arial" w:eastAsia="Times New Roman" w:hAnsi="Arial" w:cs="Arial"/>
                                  <w:color w:val="000000"/>
                                  <w:sz w:val="18"/>
                                  <w:szCs w:val="18"/>
                                </w:rPr>
                                <w:t>Brontë</w:t>
                              </w:r>
                              <w:proofErr w:type="spellEnd"/>
                              <w:r>
                                <w:rPr>
                                  <w:rFonts w:ascii="Arial" w:eastAsia="Times New Roman" w:hAnsi="Arial" w:cs="Arial"/>
                                  <w:color w:val="000000"/>
                                  <w:sz w:val="18"/>
                                  <w:szCs w:val="18"/>
                                </w:rPr>
                                <w:t xml:space="preserve"> past niet in het keurslijf dat haar familie en de burgerij van </w:t>
                              </w:r>
                              <w:proofErr w:type="spellStart"/>
                              <w:r>
                                <w:rPr>
                                  <w:rFonts w:ascii="Arial" w:eastAsia="Times New Roman" w:hAnsi="Arial" w:cs="Arial"/>
                                  <w:color w:val="000000"/>
                                  <w:sz w:val="18"/>
                                  <w:szCs w:val="18"/>
                                </w:rPr>
                                <w:t>Yorkshire</w:t>
                              </w:r>
                              <w:proofErr w:type="spellEnd"/>
                              <w:r>
                                <w:rPr>
                                  <w:rFonts w:ascii="Arial" w:eastAsia="Times New Roman" w:hAnsi="Arial" w:cs="Arial"/>
                                  <w:color w:val="000000"/>
                                  <w:sz w:val="18"/>
                                  <w:szCs w:val="18"/>
                                </w:rPr>
                                <w:t xml:space="preserve"> haar opleggen. Zij is een rebel en een buitenbeentje, een jonge vrouw die zichzelf probeert te zijn. Als ze onverwacht de liefde ontdekt, versterkt dit niet alleen haar passie, maar ook haar drang naar vrijheid. Aangemoedigd door haar broer </w:t>
                              </w:r>
                              <w:proofErr w:type="spellStart"/>
                              <w:r>
                                <w:rPr>
                                  <w:rFonts w:ascii="Arial" w:eastAsia="Times New Roman" w:hAnsi="Arial" w:cs="Arial"/>
                                  <w:color w:val="000000"/>
                                  <w:sz w:val="18"/>
                                  <w:szCs w:val="18"/>
                                </w:rPr>
                                <w:t>Branwell</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Fionn</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Whitehead</w:t>
                              </w:r>
                              <w:proofErr w:type="spellEnd"/>
                              <w:r>
                                <w:rPr>
                                  <w:rFonts w:ascii="Arial" w:eastAsia="Times New Roman" w:hAnsi="Arial" w:cs="Arial"/>
                                  <w:color w:val="000000"/>
                                  <w:sz w:val="18"/>
                                  <w:szCs w:val="18"/>
                                </w:rPr>
                                <w:t xml:space="preserve">) kiest Emily haar eigen weg en vindt de inspiratie voor een tijdloos meesterwerk: </w:t>
                              </w:r>
                              <w:proofErr w:type="spellStart"/>
                              <w:r>
                                <w:rPr>
                                  <w:rFonts w:ascii="Arial" w:eastAsia="Times New Roman" w:hAnsi="Arial" w:cs="Arial"/>
                                  <w:color w:val="000000"/>
                                  <w:sz w:val="18"/>
                                  <w:szCs w:val="18"/>
                                </w:rPr>
                                <w:t>Wuthering</w:t>
                              </w:r>
                              <w:proofErr w:type="spellEnd"/>
                              <w:r>
                                <w:rPr>
                                  <w:rFonts w:ascii="Arial" w:eastAsia="Times New Roman" w:hAnsi="Arial" w:cs="Arial"/>
                                  <w:color w:val="000000"/>
                                  <w:sz w:val="18"/>
                                  <w:szCs w:val="18"/>
                                </w:rPr>
                                <w:t xml:space="preserve"> Heights.</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18"/>
                                  <w:szCs w:val="18"/>
                                </w:rPr>
                                <w:t xml:space="preserve">&gt; </w:t>
                              </w:r>
                              <w:r>
                                <w:rPr>
                                  <w:rFonts w:ascii="Arial" w:eastAsia="Times New Roman" w:hAnsi="Arial" w:cs="Arial"/>
                                  <w:color w:val="000000"/>
                                  <w:sz w:val="18"/>
                                  <w:szCs w:val="18"/>
                                </w:rPr>
                                <w:t xml:space="preserve">Wil je kans maken op twee vrijkaartjes? Mail dan naar </w:t>
                              </w:r>
                              <w:hyperlink r:id="rId17" w:tgtFrame="_blank" w:history="1">
                                <w:r>
                                  <w:rPr>
                                    <w:rStyle w:val="Hyperlink"/>
                                    <w:rFonts w:ascii="Arial" w:eastAsia="Times New Roman" w:hAnsi="Arial" w:cs="Arial"/>
                                    <w:color w:val="0086CB"/>
                                    <w:sz w:val="18"/>
                                    <w:szCs w:val="18"/>
                                    <w:u w:val="none"/>
                                  </w:rPr>
                                  <w:t>winactie@vrouwenvannu.nl</w:t>
                                </w:r>
                              </w:hyperlink>
                              <w:r>
                                <w:rPr>
                                  <w:rFonts w:ascii="Arial" w:eastAsia="Times New Roman" w:hAnsi="Arial" w:cs="Arial"/>
                                  <w:color w:val="000000"/>
                                  <w:sz w:val="18"/>
                                  <w:szCs w:val="18"/>
                                </w:rPr>
                                <w:t xml:space="preserve"> en vermeld je naam, adres en lidnummer.</w:t>
                              </w:r>
                            </w:p>
                          </w:tc>
                          <w:tc>
                            <w:tcPr>
                              <w:tcW w:w="0" w:type="auto"/>
                              <w:tcBorders>
                                <w:top w:val="nil"/>
                                <w:left w:val="nil"/>
                                <w:bottom w:val="nil"/>
                                <w:right w:val="nil"/>
                              </w:tcBorders>
                              <w:hideMark/>
                            </w:tcPr>
                            <w:p w:rsidR="00843EBE" w:rsidRDefault="00843EBE">
                              <w:pPr>
                                <w:jc w:val="center"/>
                                <w:rPr>
                                  <w:rFonts w:eastAsia="Times New Roman"/>
                                </w:rPr>
                              </w:pPr>
                              <w:r>
                                <w:rPr>
                                  <w:rFonts w:eastAsia="Times New Roman"/>
                                  <w:noProof/>
                                </w:rPr>
                                <w:drawing>
                                  <wp:inline distT="0" distB="0" distL="0" distR="0">
                                    <wp:extent cx="2380615" cy="3364230"/>
                                    <wp:effectExtent l="0" t="0" r="635" b="7620"/>
                                    <wp:docPr id="6" name="Afbeelding 6" descr="https://mcusercontent.com/055532ba39e3389cf4effc314/images/14784852-f992-82c2-fe42-bb0a67751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055532ba39e3389cf4effc314/images/14784852-f992-82c2-fe42-bb0a677519b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615" cy="3364230"/>
                                            </a:xfrm>
                                            <a:prstGeom prst="rect">
                                              <a:avLst/>
                                            </a:prstGeom>
                                            <a:noFill/>
                                            <a:ln>
                                              <a:noFill/>
                                            </a:ln>
                                          </pic:spPr>
                                        </pic:pic>
                                      </a:graphicData>
                                    </a:graphic>
                                  </wp:inline>
                                </w:drawing>
                              </w:r>
                            </w:p>
                          </w:tc>
                        </w:tr>
                      </w:tbl>
                      <w:p w:rsidR="00843EBE" w:rsidRDefault="00843EBE">
                        <w:pPr>
                          <w:rPr>
                            <w:rFonts w:eastAsia="Times New Roman"/>
                            <w:sz w:val="20"/>
                            <w:szCs w:val="20"/>
                          </w:rPr>
                        </w:pPr>
                      </w:p>
                    </w:tc>
                  </w:tr>
                </w:tbl>
                <w:p w:rsidR="00843EBE" w:rsidRDefault="00843EBE">
                  <w:pPr>
                    <w:jc w:val="center"/>
                    <w:rPr>
                      <w:rFonts w:eastAsia="Times New Roman"/>
                      <w:sz w:val="20"/>
                      <w:szCs w:val="20"/>
                    </w:rPr>
                  </w:pPr>
                </w:p>
              </w:tc>
            </w:tr>
            <w:tr w:rsidR="00843EBE">
              <w:trPr>
                <w:tblCellSpacing w:w="0" w:type="dxa"/>
                <w:jc w:val="center"/>
              </w:trPr>
              <w:tc>
                <w:tcPr>
                  <w:tcW w:w="0" w:type="auto"/>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843EBE">
                    <w:trPr>
                      <w:tblCellSpacing w:w="0" w:type="dxa"/>
                      <w:jc w:val="center"/>
                    </w:trPr>
                    <w:tc>
                      <w:tcPr>
                        <w:tcW w:w="0" w:type="auto"/>
                        <w:shd w:val="clear" w:color="auto" w:fill="FFFFFF"/>
                        <w:tcMar>
                          <w:top w:w="150" w:type="dxa"/>
                          <w:left w:w="150" w:type="dxa"/>
                          <w:bottom w:w="150"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700"/>
                        </w:tblGrid>
                        <w:tr w:rsidR="00843EBE">
                          <w:trPr>
                            <w:tblCellSpacing w:w="0" w:type="dxa"/>
                          </w:trPr>
                          <w:tc>
                            <w:tcPr>
                              <w:tcW w:w="6300" w:type="dxa"/>
                              <w:hideMark/>
                            </w:tcPr>
                            <w:p w:rsidR="00843EBE" w:rsidRDefault="00843EBE">
                              <w:pPr>
                                <w:spacing w:line="300" w:lineRule="auto"/>
                                <w:jc w:val="center"/>
                                <w:rPr>
                                  <w:rFonts w:ascii="Arial" w:eastAsia="Times New Roman" w:hAnsi="Arial" w:cs="Arial"/>
                                  <w:color w:val="FFFFFF"/>
                                  <w:sz w:val="18"/>
                                  <w:szCs w:val="18"/>
                                </w:rPr>
                              </w:pPr>
                              <w:r>
                                <w:rPr>
                                  <w:rStyle w:val="Zwaar"/>
                                  <w:rFonts w:ascii="Arial" w:eastAsia="Times New Roman" w:hAnsi="Arial" w:cs="Arial"/>
                                  <w:color w:val="FF8C00"/>
                                  <w:sz w:val="18"/>
                                  <w:szCs w:val="18"/>
                                  <w:u w:val="single"/>
                                </w:rPr>
                                <w:lastRenderedPageBreak/>
                                <w:t>Update: project gordijnen voor Paleis Huis ten Bosch</w:t>
                              </w:r>
                              <w:r>
                                <w:rPr>
                                  <w:rFonts w:ascii="Arial" w:eastAsia="Times New Roman" w:hAnsi="Arial" w:cs="Arial"/>
                                  <w:color w:val="FF8C00"/>
                                  <w:sz w:val="18"/>
                                  <w:szCs w:val="18"/>
                                  <w:u w:val="single"/>
                                </w:rPr>
                                <w:t>.</w:t>
                              </w:r>
                              <w:r>
                                <w:rPr>
                                  <w:rFonts w:ascii="Arial" w:eastAsia="Times New Roman" w:hAnsi="Arial" w:cs="Arial"/>
                                  <w:color w:val="FF8C00"/>
                                  <w:sz w:val="18"/>
                                  <w:szCs w:val="18"/>
                                </w:rPr>
                                <w:br/>
                              </w:r>
                              <w:r>
                                <w:rPr>
                                  <w:rStyle w:val="Zwaar"/>
                                  <w:rFonts w:ascii="Arial" w:eastAsia="Times New Roman" w:hAnsi="Arial" w:cs="Arial"/>
                                  <w:color w:val="FF8C00"/>
                                  <w:sz w:val="18"/>
                                  <w:szCs w:val="18"/>
                                </w:rPr>
                                <w:t xml:space="preserve">De borduurfase is inmiddels afgerond. 30 november is er een officiële bijeenkomst voor alle borduursters tijdens de opening van de tentoonstelling in het Textielmuseum.  Vanaf 1 december t/m 29 mei 2023 is </w:t>
                              </w:r>
                              <w:hyperlink r:id="rId19" w:tgtFrame="_blank" w:history="1">
                                <w:r>
                                  <w:rPr>
                                    <w:rStyle w:val="Hyperlink"/>
                                    <w:rFonts w:ascii="Arial" w:eastAsia="Times New Roman" w:hAnsi="Arial" w:cs="Arial"/>
                                    <w:color w:val="336699"/>
                                    <w:sz w:val="18"/>
                                    <w:szCs w:val="18"/>
                                  </w:rPr>
                                  <w:t>de tentoonstelling</w:t>
                                </w:r>
                              </w:hyperlink>
                              <w:r>
                                <w:rPr>
                                  <w:rStyle w:val="Zwaar"/>
                                  <w:rFonts w:ascii="Arial" w:eastAsia="Times New Roman" w:hAnsi="Arial" w:cs="Arial"/>
                                  <w:color w:val="FF8C00"/>
                                  <w:sz w:val="18"/>
                                  <w:szCs w:val="18"/>
                                </w:rPr>
                                <w:t xml:space="preserve"> voor iedereen te bezichtigen.</w:t>
                              </w:r>
                              <w:r>
                                <w:rPr>
                                  <w:rFonts w:ascii="Arial" w:eastAsia="Times New Roman" w:hAnsi="Arial" w:cs="Arial"/>
                                  <w:color w:val="FF8C00"/>
                                  <w:sz w:val="18"/>
                                  <w:szCs w:val="18"/>
                                </w:rPr>
                                <w:t xml:space="preserve"> </w:t>
                              </w:r>
                            </w:p>
                            <w:p w:rsidR="00843EBE" w:rsidRDefault="00843EBE">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t> </w:t>
                              </w:r>
                            </w:p>
                            <w:p w:rsidR="00843EBE" w:rsidRDefault="00843EBE">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t> </w:t>
                              </w:r>
                            </w:p>
                            <w:p w:rsidR="00843EBE" w:rsidRDefault="00843EBE">
                              <w:pPr>
                                <w:spacing w:line="300" w:lineRule="auto"/>
                                <w:jc w:val="center"/>
                                <w:rPr>
                                  <w:rFonts w:ascii="Arial" w:eastAsia="Times New Roman" w:hAnsi="Arial" w:cs="Arial"/>
                                  <w:color w:val="FFFFFF"/>
                                  <w:sz w:val="18"/>
                                  <w:szCs w:val="18"/>
                                </w:rPr>
                              </w:pPr>
                              <w:r>
                                <w:rPr>
                                  <w:rFonts w:ascii="Arial" w:eastAsia="Times New Roman" w:hAnsi="Arial" w:cs="Arial"/>
                                  <w:noProof/>
                                  <w:color w:val="336699"/>
                                  <w:sz w:val="18"/>
                                  <w:szCs w:val="18"/>
                                </w:rPr>
                                <w:drawing>
                                  <wp:inline distT="0" distB="0" distL="0" distR="0">
                                    <wp:extent cx="155575" cy="155575"/>
                                    <wp:effectExtent l="0" t="0" r="0" b="0"/>
                                    <wp:docPr id="5" name="Afbeelding 5" descr="twitter_16.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_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Arial" w:eastAsia="Times New Roman" w:hAnsi="Arial" w:cs="Arial"/>
                                  <w:color w:val="FFFFFF"/>
                                  <w:sz w:val="18"/>
                                  <w:szCs w:val="18"/>
                                </w:rPr>
                                <w:t> </w:t>
                              </w:r>
                              <w:r>
                                <w:rPr>
                                  <w:rFonts w:ascii="Arial" w:eastAsia="Times New Roman" w:hAnsi="Arial" w:cs="Arial"/>
                                  <w:noProof/>
                                  <w:color w:val="336699"/>
                                  <w:sz w:val="18"/>
                                  <w:szCs w:val="18"/>
                                </w:rPr>
                                <w:drawing>
                                  <wp:inline distT="0" distB="0" distL="0" distR="0">
                                    <wp:extent cx="155575" cy="155575"/>
                                    <wp:effectExtent l="0" t="0" r="0" b="0"/>
                                    <wp:docPr id="4" name="Afbeelding 4" descr="facebook_16.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_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Arial" w:eastAsia="Times New Roman" w:hAnsi="Arial" w:cs="Arial"/>
                                  <w:color w:val="FFFFFF"/>
                                  <w:sz w:val="18"/>
                                  <w:szCs w:val="18"/>
                                </w:rPr>
                                <w:t xml:space="preserve"> </w:t>
                              </w:r>
                              <w:r>
                                <w:rPr>
                                  <w:rFonts w:ascii="Arial" w:eastAsia="Times New Roman" w:hAnsi="Arial" w:cs="Arial"/>
                                  <w:noProof/>
                                  <w:color w:val="336699"/>
                                  <w:sz w:val="18"/>
                                  <w:szCs w:val="18"/>
                                </w:rPr>
                                <w:drawing>
                                  <wp:inline distT="0" distB="0" distL="0" distR="0">
                                    <wp:extent cx="155575" cy="155575"/>
                                    <wp:effectExtent l="0" t="0" r="0" b="0"/>
                                    <wp:docPr id="3" name="Afbeelding 3" descr="Linked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843EBE">
                          <w:trPr>
                            <w:tblCellSpacing w:w="0" w:type="dxa"/>
                          </w:trPr>
                          <w:tc>
                            <w:tcPr>
                              <w:tcW w:w="0" w:type="auto"/>
                              <w:shd w:val="clear" w:color="auto" w:fill="FFFFFF"/>
                              <w:vAlign w:val="center"/>
                              <w:hideMark/>
                            </w:tcPr>
                            <w:p w:rsidR="00843EBE" w:rsidRDefault="00843EBE">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t> </w:t>
                              </w:r>
                              <w:hyperlink r:id="rId26" w:history="1">
                                <w:r>
                                  <w:rPr>
                                    <w:rStyle w:val="Hyperlink"/>
                                    <w:rFonts w:ascii="Arial" w:eastAsia="Times New Roman" w:hAnsi="Arial" w:cs="Arial"/>
                                    <w:color w:val="336699"/>
                                    <w:sz w:val="18"/>
                                    <w:szCs w:val="18"/>
                                  </w:rPr>
                                  <w:t>Uitschrijven voor deze nieuwsbrief</w:t>
                                </w:r>
                              </w:hyperlink>
                              <w:r>
                                <w:rPr>
                                  <w:rFonts w:ascii="Arial" w:eastAsia="Times New Roman" w:hAnsi="Arial" w:cs="Arial"/>
                                  <w:color w:val="FFFFFF"/>
                                  <w:sz w:val="18"/>
                                  <w:szCs w:val="18"/>
                                </w:rPr>
                                <w:t xml:space="preserve"> | </w:t>
                              </w:r>
                              <w:hyperlink r:id="rId27" w:history="1">
                                <w:r>
                                  <w:rPr>
                                    <w:rStyle w:val="Hyperlink"/>
                                    <w:rFonts w:ascii="Arial" w:eastAsia="Times New Roman" w:hAnsi="Arial" w:cs="Arial"/>
                                    <w:color w:val="336699"/>
                                    <w:sz w:val="18"/>
                                    <w:szCs w:val="18"/>
                                  </w:rPr>
                                  <w:t>Abonnement wijzigen</w:t>
                                </w:r>
                              </w:hyperlink>
                              <w:r>
                                <w:rPr>
                                  <w:rFonts w:ascii="Arial" w:eastAsia="Times New Roman" w:hAnsi="Arial" w:cs="Arial"/>
                                  <w:color w:val="FFFFFF"/>
                                  <w:sz w:val="18"/>
                                  <w:szCs w:val="18"/>
                                </w:rPr>
                                <w:t xml:space="preserve">  </w:t>
                              </w:r>
                            </w:p>
                          </w:tc>
                        </w:tr>
                        <w:tr w:rsidR="00843EBE">
                          <w:trPr>
                            <w:tblCellSpacing w:w="0" w:type="dxa"/>
                          </w:trPr>
                          <w:tc>
                            <w:tcPr>
                              <w:tcW w:w="0" w:type="auto"/>
                              <w:vAlign w:val="center"/>
                              <w:hideMark/>
                            </w:tcPr>
                            <w:p w:rsidR="00843EBE" w:rsidRDefault="00843EBE">
                              <w:pPr>
                                <w:spacing w:line="300" w:lineRule="auto"/>
                                <w:jc w:val="center"/>
                                <w:rPr>
                                  <w:rFonts w:ascii="Arial" w:eastAsia="Times New Roman" w:hAnsi="Arial" w:cs="Arial"/>
                                  <w:color w:val="FFFFFF"/>
                                  <w:sz w:val="18"/>
                                  <w:szCs w:val="18"/>
                                </w:rPr>
                              </w:pPr>
                              <w:r>
                                <w:rPr>
                                  <w:rFonts w:ascii="Arial" w:eastAsia="Times New Roman" w:hAnsi="Arial" w:cs="Arial"/>
                                  <w:noProof/>
                                  <w:color w:val="FFFFFF"/>
                                  <w:sz w:val="18"/>
                                  <w:szCs w:val="18"/>
                                </w:rPr>
                                <w:drawing>
                                  <wp:inline distT="0" distB="0" distL="0" distR="0">
                                    <wp:extent cx="2380615" cy="966470"/>
                                    <wp:effectExtent l="0" t="0" r="635" b="5080"/>
                                    <wp:docPr id="2" name="Afbeelding 2" descr="we_houden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_houden_contac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966470"/>
                                            </a:xfrm>
                                            <a:prstGeom prst="rect">
                                              <a:avLst/>
                                            </a:prstGeom>
                                            <a:noFill/>
                                            <a:ln>
                                              <a:noFill/>
                                            </a:ln>
                                          </pic:spPr>
                                        </pic:pic>
                                      </a:graphicData>
                                    </a:graphic>
                                  </wp:inline>
                                </w:drawing>
                              </w:r>
                            </w:p>
                          </w:tc>
                        </w:tr>
                      </w:tbl>
                      <w:p w:rsidR="00843EBE" w:rsidRDefault="00843EBE">
                        <w:pPr>
                          <w:rPr>
                            <w:rFonts w:eastAsia="Times New Roman"/>
                            <w:sz w:val="20"/>
                            <w:szCs w:val="20"/>
                          </w:rPr>
                        </w:pPr>
                      </w:p>
                    </w:tc>
                  </w:tr>
                </w:tbl>
                <w:p w:rsidR="00843EBE" w:rsidRDefault="00843EBE">
                  <w:pPr>
                    <w:jc w:val="center"/>
                    <w:rPr>
                      <w:rFonts w:eastAsia="Times New Roman"/>
                      <w:sz w:val="20"/>
                      <w:szCs w:val="20"/>
                    </w:rPr>
                  </w:pPr>
                </w:p>
              </w:tc>
            </w:tr>
          </w:tbl>
          <w:p w:rsidR="00843EBE" w:rsidRDefault="00843EBE">
            <w:pPr>
              <w:jc w:val="center"/>
              <w:rPr>
                <w:rFonts w:eastAsia="Times New Roman"/>
                <w:sz w:val="20"/>
                <w:szCs w:val="20"/>
              </w:rPr>
            </w:pPr>
          </w:p>
        </w:tc>
      </w:tr>
    </w:tbl>
    <w:p w:rsidR="00843EBE" w:rsidRDefault="00843EBE" w:rsidP="00843EBE">
      <w:pPr>
        <w:rPr>
          <w:rFonts w:eastAsia="Times New Roman"/>
        </w:rPr>
      </w:pPr>
      <w:r>
        <w:rPr>
          <w:rFonts w:eastAsia="Times New Roman"/>
          <w:noProof/>
        </w:rPr>
        <w:lastRenderedPageBreak/>
        <w:drawing>
          <wp:inline distT="0" distB="0" distL="0" distR="0">
            <wp:extent cx="8890" cy="8890"/>
            <wp:effectExtent l="0" t="0" r="0" b="0"/>
            <wp:docPr id="1" name="Afbeelding 1" descr="https://vrouwenvannu.us6.list-manage.com/track/open.php?u=055532ba39e3389cf4effc314&amp;id=f420483bdf&amp;e=c7580a8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rouwenvannu.us6.list-manage.com/track/open.php?u=055532ba39e3389cf4effc314&amp;id=f420483bdf&amp;e=c7580a8c3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132E3A" w:rsidRDefault="00132E3A"/>
    <w:sectPr w:rsidR="00132E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EBE"/>
    <w:rsid w:val="00132E3A"/>
    <w:rsid w:val="00843E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3EBE"/>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843EBE"/>
    <w:rPr>
      <w:color w:val="0000FF" w:themeColor="hyperlink"/>
      <w:u w:val="single"/>
    </w:rPr>
  </w:style>
  <w:style w:type="character" w:styleId="Zwaar">
    <w:name w:val="Strong"/>
    <w:basedOn w:val="Standaardalinea-lettertype"/>
    <w:uiPriority w:val="22"/>
    <w:qFormat/>
    <w:rsid w:val="00843EBE"/>
    <w:rPr>
      <w:b/>
      <w:bCs/>
    </w:rPr>
  </w:style>
  <w:style w:type="character" w:styleId="Nadruk">
    <w:name w:val="Emphasis"/>
    <w:basedOn w:val="Standaardalinea-lettertype"/>
    <w:uiPriority w:val="20"/>
    <w:qFormat/>
    <w:rsid w:val="00843EBE"/>
    <w:rPr>
      <w:i/>
      <w:iCs/>
    </w:rPr>
  </w:style>
  <w:style w:type="paragraph" w:styleId="Ballontekst">
    <w:name w:val="Balloon Text"/>
    <w:basedOn w:val="Standaard"/>
    <w:link w:val="BallontekstChar"/>
    <w:uiPriority w:val="99"/>
    <w:semiHidden/>
    <w:unhideWhenUsed/>
    <w:rsid w:val="00843EBE"/>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EBE"/>
    <w:rPr>
      <w:rFonts w:ascii="Tahom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3EBE"/>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843EBE"/>
    <w:rPr>
      <w:color w:val="0000FF" w:themeColor="hyperlink"/>
      <w:u w:val="single"/>
    </w:rPr>
  </w:style>
  <w:style w:type="character" w:styleId="Zwaar">
    <w:name w:val="Strong"/>
    <w:basedOn w:val="Standaardalinea-lettertype"/>
    <w:uiPriority w:val="22"/>
    <w:qFormat/>
    <w:rsid w:val="00843EBE"/>
    <w:rPr>
      <w:b/>
      <w:bCs/>
    </w:rPr>
  </w:style>
  <w:style w:type="character" w:styleId="Nadruk">
    <w:name w:val="Emphasis"/>
    <w:basedOn w:val="Standaardalinea-lettertype"/>
    <w:uiPriority w:val="20"/>
    <w:qFormat/>
    <w:rsid w:val="00843EBE"/>
    <w:rPr>
      <w:i/>
      <w:iCs/>
    </w:rPr>
  </w:style>
  <w:style w:type="paragraph" w:styleId="Ballontekst">
    <w:name w:val="Balloon Text"/>
    <w:basedOn w:val="Standaard"/>
    <w:link w:val="BallontekstChar"/>
    <w:uiPriority w:val="99"/>
    <w:semiHidden/>
    <w:unhideWhenUsed/>
    <w:rsid w:val="00843EBE"/>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EBE"/>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rouwenvannu.us6.list-manage.com/track/click?u=055532ba39e3389cf4effc314&amp;id=8738b385df&amp;e=c7580a8c3f" TargetMode="External"/><Relationship Id="rId13" Type="http://schemas.openxmlformats.org/officeDocument/2006/relationships/hyperlink" Target="https://vrouwenvannu.us6.list-manage.com/track/click?u=055532ba39e3389cf4effc314&amp;id=ec0846bdad&amp;e=c7580a8c3f" TargetMode="External"/><Relationship Id="rId18" Type="http://schemas.openxmlformats.org/officeDocument/2006/relationships/image" Target="media/image6.png"/><Relationship Id="rId26" Type="http://schemas.openxmlformats.org/officeDocument/2006/relationships/hyperlink" Target="https://vrouwenvannu.us6.list-manage.com/unsubscribe?u=055532ba39e3389cf4effc314&amp;id=cba95ee737&amp;e=c7580a8c3f&amp;c=f420483bdf"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https://mcusercontent.com/055532ba39e3389cf4effc314/_compresseds/16f03e75-4489-606a-2293-a0ad442754a1.jpg" TargetMode="External"/><Relationship Id="rId12" Type="http://schemas.openxmlformats.org/officeDocument/2006/relationships/image" Target="media/image4.png"/><Relationship Id="rId17" Type="http://schemas.openxmlformats.org/officeDocument/2006/relationships/hyperlink" Target="mailto:winactie@vrouwenvannu.nl?subject=vrijkaartjes%20film%20Emily&amp;body=Naam%3A%0AAdres%3A%0APostcode%2Fwoonplaats%3A%0ALidnummer%3A" TargetMode="External"/><Relationship Id="rId25"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hyperlink" Target="https://vrouwenvannu.us6.list-manage.com/track/click?u=055532ba39e3389cf4effc314&amp;id=9eb4894b27&amp;e=c7580a8c3f" TargetMode="External"/><Relationship Id="rId20" Type="http://schemas.openxmlformats.org/officeDocument/2006/relationships/hyperlink" Target="https://vrouwenvannu.us6.list-manage.com/track/click?u=055532ba39e3389cf4effc314&amp;id=b1edc195d1&amp;e=c7580a8c3f" TargetMode="External"/><Relationship Id="rId29" Type="http://schemas.openxmlformats.org/officeDocument/2006/relationships/image" Target="media/image11.gif"/><Relationship Id="rId1" Type="http://schemas.openxmlformats.org/officeDocument/2006/relationships/styles" Target="styles.xml"/><Relationship Id="rId6" Type="http://schemas.openxmlformats.org/officeDocument/2006/relationships/hyperlink" Target="https://vrouwenvannu.us6.list-manage.com/track/click?u=055532ba39e3389cf4effc314&amp;id=30b20d88da&amp;e=c7580a8c3f" TargetMode="External"/><Relationship Id="rId11" Type="http://schemas.openxmlformats.org/officeDocument/2006/relationships/image" Target="media/image3.png"/><Relationship Id="rId24" Type="http://schemas.openxmlformats.org/officeDocument/2006/relationships/hyperlink" Target="https://vrouwenvannu.us6.list-manage.com/track/click?u=055532ba39e3389cf4effc314&amp;id=a704ae1036&amp;e=c7580a8c3f" TargetMode="External"/><Relationship Id="rId5" Type="http://schemas.openxmlformats.org/officeDocument/2006/relationships/image" Target="media/image1.png"/><Relationship Id="rId15" Type="http://schemas.openxmlformats.org/officeDocument/2006/relationships/hyperlink" Target="https://vrouwenvannu.us6.list-manage.com/track/click?u=055532ba39e3389cf4effc314&amp;id=00e7d0e9b7&amp;e=c7580a8c3f" TargetMode="Externa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yperlink" Target="https://vrouwenvannu.us6.list-manage.com/track/click?u=055532ba39e3389cf4effc314&amp;id=9081bb0cf7&amp;e=c7580a8c3f" TargetMode="External"/><Relationship Id="rId19" Type="http://schemas.openxmlformats.org/officeDocument/2006/relationships/hyperlink" Target="https://vrouwenvannu.us6.list-manage.com/track/click?u=055532ba39e3389cf4effc314&amp;id=fe659b79aa&amp;e=c7580a8c3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vrouwenvannu.us6.list-manage.com/track/click?u=055532ba39e3389cf4effc314&amp;id=9380d0cfd2&amp;e=c7580a8c3f" TargetMode="External"/><Relationship Id="rId27" Type="http://schemas.openxmlformats.org/officeDocument/2006/relationships/hyperlink" Target="https://vrouwenvannu.us6.list-manage.com/profile?u=055532ba39e3389cf4effc314&amp;id=cba95ee737&amp;e=c7580a8c3f&amp;c=f420483bdf"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928</Words>
  <Characters>5104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1</cp:revision>
  <dcterms:created xsi:type="dcterms:W3CDTF">2022-10-03T17:24:00Z</dcterms:created>
  <dcterms:modified xsi:type="dcterms:W3CDTF">2022-10-03T17:26:00Z</dcterms:modified>
</cp:coreProperties>
</file>